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FE" w:rsidRDefault="00232DFE" w:rsidP="00232DFE">
      <w:pPr>
        <w:spacing w:after="0" w:line="240" w:lineRule="auto"/>
        <w:rPr>
          <w:rFonts w:ascii="Franklin Gothic Demi Cond" w:hAnsi="Franklin Gothic Demi Cond"/>
          <w:color w:val="FF0000"/>
          <w:sz w:val="28"/>
          <w:szCs w:val="28"/>
        </w:rPr>
      </w:pPr>
      <w:r>
        <w:rPr>
          <w:rFonts w:ascii="Franklin Gothic Demi Cond" w:hAnsi="Franklin Gothic Demi Cond"/>
          <w:color w:val="FF0000"/>
          <w:sz w:val="28"/>
          <w:szCs w:val="28"/>
        </w:rPr>
        <w:t>WHAT ARE GENERAL BOTTLENECTS AND HURDLES FOR TRANSPORT OPERATIONS AND WHAT RIGHTS ARE AVAILABLE TO ENFORCE THEM ACCORDING TO LAW BEFORE THE HIGH COURT.?</w:t>
      </w:r>
    </w:p>
    <w:p w:rsidR="00286D8A" w:rsidRDefault="00286D8A" w:rsidP="00286D8A">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286D8A" w:rsidRDefault="00286D8A" w:rsidP="00286D8A">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286D8A" w:rsidRDefault="00286D8A" w:rsidP="00286D8A">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286D8A" w:rsidRDefault="00286D8A" w:rsidP="00286D8A">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286D8A" w:rsidRDefault="00182E56" w:rsidP="00286D8A">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286D8A">
        <w:rPr>
          <w:rFonts w:ascii="Franklin Gothic Heavy" w:hAnsi="Franklin Gothic Heavy"/>
          <w:color w:val="00B050"/>
          <w:sz w:val="28"/>
          <w:szCs w:val="28"/>
        </w:rPr>
        <w:t>.2018),</w:t>
      </w:r>
    </w:p>
    <w:p w:rsidR="00286D8A" w:rsidRDefault="00286D8A" w:rsidP="00286D8A">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286D8A" w:rsidRDefault="00286D8A" w:rsidP="00286D8A">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232DFE" w:rsidRPr="00232DFE" w:rsidRDefault="00232DFE" w:rsidP="00232DFE">
      <w:pPr>
        <w:spacing w:after="0" w:line="240" w:lineRule="auto"/>
        <w:jc w:val="both"/>
        <w:rPr>
          <w:rFonts w:ascii="Franklin Gothic Demi Cond" w:hAnsi="Franklin Gothic Demi Cond"/>
          <w:color w:val="C00000"/>
          <w:sz w:val="24"/>
          <w:szCs w:val="24"/>
        </w:rPr>
      </w:pPr>
      <w:r w:rsidRPr="00232DFE">
        <w:rPr>
          <w:rFonts w:ascii="Franklin Gothic Demi Cond" w:hAnsi="Franklin Gothic Demi Cond"/>
          <w:color w:val="C00000"/>
          <w:sz w:val="24"/>
          <w:szCs w:val="24"/>
        </w:rPr>
        <w:t xml:space="preserve">           The </w:t>
      </w:r>
      <w:r w:rsidRPr="00232DFE">
        <w:rPr>
          <w:rFonts w:ascii="Franklin Gothic Demi Cond" w:hAnsi="Franklin Gothic Demi Cond"/>
          <w:b/>
          <w:bCs/>
          <w:color w:val="C00000"/>
          <w:sz w:val="24"/>
          <w:szCs w:val="24"/>
        </w:rPr>
        <w:t>Motor Vehicles Act, 1988</w:t>
      </w:r>
      <w:r w:rsidRPr="00232DFE">
        <w:rPr>
          <w:rFonts w:ascii="Franklin Gothic Demi Cond" w:hAnsi="Franklin Gothic Demi Cond"/>
          <w:color w:val="C00000"/>
          <w:sz w:val="24"/>
          <w:szCs w:val="24"/>
        </w:rPr>
        <w:t xml:space="preserve"> is an Act of the  Transport which regulates all aspects of road transport vehicles. The Act came into force from 1 July 1989. It replaced Motor Vehicles Act, 1939 which earlier replaced the first such enactment Motor Vehicles Act, 1914.</w:t>
      </w:r>
      <w:hyperlink r:id="rId4" w:anchor="cite_note-1" w:history="1">
        <w:r w:rsidRPr="00232DFE">
          <w:rPr>
            <w:rStyle w:val="Hyperlink"/>
            <w:rFonts w:ascii="Franklin Gothic Demi Cond" w:hAnsi="Franklin Gothic Demi Cond"/>
            <w:color w:val="C00000"/>
            <w:sz w:val="24"/>
            <w:szCs w:val="24"/>
            <w:vertAlign w:val="superscript"/>
          </w:rPr>
          <w:t>[1]</w:t>
        </w:r>
      </w:hyperlink>
      <w:r w:rsidRPr="00232DFE">
        <w:rPr>
          <w:rFonts w:ascii="Franklin Gothic Demi Cond" w:hAnsi="Franklin Gothic Demi Cond"/>
          <w:color w:val="C00000"/>
          <w:sz w:val="24"/>
          <w:szCs w:val="24"/>
        </w:rPr>
        <w:t xml:space="preserve"> The Act provides in detail the legislative provisions regarding licensing of Drivers/conductors, registration of motor vehicles, control of motor vehicles through  authority, special provisions relating to state transport undertakings, traffic regulation, liability, offences and penalties, etc. For exercising the legislative provisions of the Act, the Government made the Central Motor Vehicles Rules 1989</w:t>
      </w:r>
    </w:p>
    <w:p w:rsidR="00286D8A" w:rsidRDefault="00232DFE" w:rsidP="00232DFE">
      <w:pPr>
        <w:spacing w:after="0" w:line="240" w:lineRule="auto"/>
        <w:jc w:val="both"/>
        <w:rPr>
          <w:rStyle w:val="bodylink1"/>
          <w:rFonts w:ascii="Franklin Gothic Demi Cond" w:hAnsi="Franklin Gothic Demi Cond"/>
          <w:color w:val="C00000"/>
          <w:sz w:val="24"/>
          <w:szCs w:val="24"/>
        </w:rPr>
      </w:pPr>
      <w:r w:rsidRPr="00232DFE">
        <w:rPr>
          <w:rStyle w:val="bodylink1"/>
          <w:rFonts w:ascii="Franklin Gothic Demi Cond" w:hAnsi="Franklin Gothic Demi Cond"/>
          <w:color w:val="C00000"/>
          <w:sz w:val="24"/>
          <w:szCs w:val="24"/>
        </w:rPr>
        <w:t>Permits for Goods Vehicles</w:t>
      </w:r>
    </w:p>
    <w:p w:rsidR="00286D8A" w:rsidRDefault="00232DFE" w:rsidP="00232DFE">
      <w:pPr>
        <w:spacing w:after="0" w:line="240" w:lineRule="auto"/>
        <w:jc w:val="both"/>
        <w:rPr>
          <w:rStyle w:val="subheading11"/>
          <w:rFonts w:ascii="Franklin Gothic Demi Cond" w:hAnsi="Franklin Gothic Demi Cond"/>
          <w:color w:val="C00000"/>
          <w:sz w:val="24"/>
          <w:szCs w:val="24"/>
        </w:rPr>
      </w:pPr>
      <w:r w:rsidRPr="00232DFE">
        <w:rPr>
          <w:rFonts w:ascii="Franklin Gothic Demi Cond" w:hAnsi="Franklin Gothic Demi Cond"/>
          <w:color w:val="C00000"/>
          <w:sz w:val="24"/>
          <w:szCs w:val="24"/>
        </w:rPr>
        <w:br/>
      </w:r>
      <w:r w:rsidRPr="00232DFE">
        <w:rPr>
          <w:rStyle w:val="subheading11"/>
          <w:rFonts w:ascii="Franklin Gothic Demi Cond" w:hAnsi="Franklin Gothic Demi Cond"/>
          <w:color w:val="C00000"/>
          <w:sz w:val="24"/>
          <w:szCs w:val="24"/>
        </w:rPr>
        <w:t>Goods Carrier Permits :</w:t>
      </w:r>
    </w:p>
    <w:p w:rsidR="00286D8A" w:rsidRDefault="00232DFE" w:rsidP="00232DFE">
      <w:pPr>
        <w:spacing w:after="0" w:line="240" w:lineRule="auto"/>
        <w:jc w:val="both"/>
        <w:rPr>
          <w:rFonts w:ascii="Franklin Gothic Demi Cond" w:hAnsi="Franklin Gothic Demi Cond"/>
          <w:color w:val="002060"/>
          <w:sz w:val="24"/>
          <w:szCs w:val="24"/>
        </w:rPr>
      </w:pPr>
      <w:r w:rsidRPr="00232DFE">
        <w:rPr>
          <w:rFonts w:ascii="Franklin Gothic Demi Cond" w:hAnsi="Franklin Gothic Demi Cond"/>
          <w:color w:val="C00000"/>
          <w:sz w:val="24"/>
          <w:szCs w:val="24"/>
        </w:rPr>
        <w:br/>
        <w:t xml:space="preserve">           Such permit is granted under Section 79 of the Motor Vehicles Act,1988,to a goods vehicle operating within the state. Permits granted to a particular vehicle for carrying a particular load has to be plied for that particular area only. </w:t>
      </w:r>
      <w:r w:rsidRPr="00232DFE">
        <w:rPr>
          <w:rFonts w:ascii="Franklin Gothic Demi Cond" w:hAnsi="Franklin Gothic Demi Cond"/>
          <w:color w:val="C00000"/>
          <w:sz w:val="24"/>
          <w:szCs w:val="24"/>
        </w:rPr>
        <w:br/>
      </w:r>
      <w:r>
        <w:rPr>
          <w:rStyle w:val="subheading11"/>
          <w:rFonts w:ascii="Franklin Gothic Demi Cond" w:hAnsi="Franklin Gothic Demi Cond"/>
          <w:color w:val="002060"/>
          <w:sz w:val="24"/>
          <w:szCs w:val="24"/>
        </w:rPr>
        <w:t>Counter Signatures of Goods Carrier permits:</w:t>
      </w:r>
      <w:r>
        <w:rPr>
          <w:rFonts w:ascii="Franklin Gothic Demi Cond" w:hAnsi="Franklin Gothic Demi Cond"/>
          <w:color w:val="002060"/>
          <w:sz w:val="24"/>
          <w:szCs w:val="24"/>
        </w:rPr>
        <w:br/>
        <w:t xml:space="preserve">       These are the permits which are initially issued by one state and later on endorsed in another state by the concerned State or Regional Transport Authority under section 88 of Motor Vehicle Act, 1988. In view of the Delhi Government Notification number F. PA/JCV/OPS/Tpt./1613/05/1447 dated 5th January 2006, counter signatures are not being done under section 88 of Motor Vehicle Act, 1988 for those goods vehicle registered in other states and having a gross vehicle weight upto 7500 kg. if not running on clean fuel. </w:t>
      </w:r>
      <w:r>
        <w:rPr>
          <w:rFonts w:ascii="Franklin Gothic Demi Cond" w:hAnsi="Franklin Gothic Demi Cond"/>
          <w:color w:val="002060"/>
          <w:sz w:val="24"/>
          <w:szCs w:val="24"/>
        </w:rPr>
        <w:br/>
        <w:t>National Permits :</w:t>
      </w:r>
      <w:r>
        <w:rPr>
          <w:rFonts w:ascii="Franklin Gothic Demi Cond" w:hAnsi="Franklin Gothic Demi Cond"/>
          <w:color w:val="002060"/>
          <w:sz w:val="24"/>
          <w:szCs w:val="24"/>
        </w:rPr>
        <w:br/>
        <w:t xml:space="preserve">     National permits are issued to goods vehicles to enable them to go outside the home state. National Permit is issued for a minimum of four continuous states (including the home state) under rule 86 &amp; 87 of Central Motor Vehicles Rules, 1989. For obtaining such permits the maximum age of a particular vehicle should not exceed 12 years. However, maximum age in case of a multi-axle vehicle should not exceed 15 years. For the issue of National Permit, applicant has to apply on form 46 and 48 along with other formalities</w:t>
      </w:r>
    </w:p>
    <w:p w:rsidR="00286D8A" w:rsidRDefault="00232DFE" w:rsidP="00232DFE">
      <w:pPr>
        <w:spacing w:after="0" w:line="240" w:lineRule="auto"/>
        <w:jc w:val="both"/>
        <w:rPr>
          <w:rStyle w:val="subheading11"/>
          <w:rFonts w:ascii="Franklin Gothic Demi Cond" w:hAnsi="Franklin Gothic Demi Cond"/>
          <w:color w:val="002060"/>
          <w:sz w:val="24"/>
          <w:szCs w:val="24"/>
        </w:rPr>
      </w:pPr>
      <w:r>
        <w:rPr>
          <w:rFonts w:ascii="Franklin Gothic Demi Cond" w:hAnsi="Franklin Gothic Demi Cond"/>
          <w:color w:val="002060"/>
          <w:sz w:val="24"/>
          <w:szCs w:val="24"/>
        </w:rPr>
        <w:t xml:space="preserve"> </w:t>
      </w:r>
      <w:r>
        <w:rPr>
          <w:rFonts w:ascii="Franklin Gothic Demi Cond" w:hAnsi="Franklin Gothic Demi Cond"/>
          <w:color w:val="002060"/>
          <w:sz w:val="24"/>
          <w:szCs w:val="24"/>
        </w:rPr>
        <w:br/>
      </w:r>
      <w:r>
        <w:rPr>
          <w:rStyle w:val="subheading11"/>
          <w:rFonts w:ascii="Franklin Gothic Demi Cond" w:hAnsi="Franklin Gothic Demi Cond"/>
          <w:color w:val="002060"/>
          <w:sz w:val="24"/>
          <w:szCs w:val="24"/>
        </w:rPr>
        <w:t xml:space="preserve">Eco Friendly Sewa: </w:t>
      </w:r>
    </w:p>
    <w:p w:rsidR="00286D8A" w:rsidRDefault="00232DFE" w:rsidP="00232DFE">
      <w:pPr>
        <w:spacing w:after="0" w:line="240" w:lineRule="auto"/>
        <w:jc w:val="both"/>
        <w:rPr>
          <w:rFonts w:ascii="Franklin Gothic Demi Cond" w:hAnsi="Franklin Gothic Demi Cond"/>
          <w:color w:val="002060"/>
          <w:sz w:val="24"/>
          <w:szCs w:val="24"/>
        </w:rPr>
      </w:pPr>
      <w:r>
        <w:rPr>
          <w:rFonts w:ascii="Franklin Gothic Demi Cond" w:hAnsi="Franklin Gothic Demi Cond"/>
          <w:color w:val="002060"/>
          <w:sz w:val="24"/>
          <w:szCs w:val="24"/>
        </w:rPr>
        <w:br/>
        <w:t>Transport Department has issued permits to battery operated 3 wheeled vehicles having seating capacity</w:t>
      </w:r>
      <w:r w:rsidR="00286D8A">
        <w:rPr>
          <w:rFonts w:ascii="Franklin Gothic Demi Cond" w:hAnsi="Franklin Gothic Demi Cond"/>
          <w:color w:val="002060"/>
          <w:sz w:val="24"/>
          <w:szCs w:val="24"/>
        </w:rPr>
        <w:t xml:space="preserve"> </w:t>
      </w:r>
      <w:r>
        <w:rPr>
          <w:rFonts w:ascii="Franklin Gothic Demi Cond" w:hAnsi="Franklin Gothic Demi Cond"/>
          <w:color w:val="002060"/>
          <w:sz w:val="24"/>
          <w:szCs w:val="24"/>
        </w:rPr>
        <w:t>up to 10.</w:t>
      </w:r>
      <w:r w:rsidR="00286D8A">
        <w:rPr>
          <w:rFonts w:ascii="Franklin Gothic Demi Cond" w:hAnsi="Franklin Gothic Demi Cond"/>
          <w:color w:val="002060"/>
          <w:sz w:val="24"/>
          <w:szCs w:val="24"/>
        </w:rPr>
        <w:t xml:space="preserve"> </w:t>
      </w:r>
    </w:p>
    <w:p w:rsidR="00286D8A" w:rsidRDefault="00232DFE" w:rsidP="00232DFE">
      <w:pPr>
        <w:spacing w:after="0" w:line="240" w:lineRule="auto"/>
        <w:jc w:val="both"/>
        <w:rPr>
          <w:rStyle w:val="subheading11"/>
          <w:rFonts w:ascii="Franklin Gothic Demi Cond" w:hAnsi="Franklin Gothic Demi Cond"/>
          <w:color w:val="002060"/>
          <w:sz w:val="24"/>
          <w:szCs w:val="24"/>
        </w:rPr>
      </w:pPr>
      <w:r>
        <w:rPr>
          <w:rFonts w:ascii="Franklin Gothic Demi Cond" w:hAnsi="Franklin Gothic Demi Cond"/>
          <w:color w:val="002060"/>
          <w:sz w:val="24"/>
          <w:szCs w:val="24"/>
        </w:rPr>
        <w:br/>
      </w:r>
      <w:r>
        <w:rPr>
          <w:rStyle w:val="subheading11"/>
          <w:rFonts w:ascii="Franklin Gothic Demi Cond" w:hAnsi="Franklin Gothic Demi Cond"/>
          <w:color w:val="002060"/>
          <w:sz w:val="24"/>
          <w:szCs w:val="24"/>
        </w:rPr>
        <w:t>Contract Carriage Buses Permits (Chartered Buses):</w:t>
      </w:r>
      <w:r>
        <w:rPr>
          <w:rFonts w:ascii="Franklin Gothic Demi Cond" w:hAnsi="Franklin Gothic Demi Cond"/>
          <w:color w:val="002060"/>
          <w:sz w:val="24"/>
          <w:szCs w:val="24"/>
        </w:rPr>
        <w:br/>
        <w:t xml:space="preserve">     This is the most common type of permit used for hire and reward purpose. The permit holder can operate under a contract with his client for a fixed destination within Delhi or outside Delhi. For this an agreement should be executed between the clients and the operators and the list of passengers should also be available with the driver of bus. The permit holder cannot pick passengers other than those mentioned in the list. Such type of buses are also known as Chartered Buses. These permits are issued under section 74 of Motor Vehicles Act, 1988. The applicant has to apply on form PCA alongwith other formalities.</w:t>
      </w:r>
      <w:r>
        <w:rPr>
          <w:rFonts w:ascii="Franklin Gothic Demi Cond" w:hAnsi="Franklin Gothic Demi Cond"/>
          <w:color w:val="002060"/>
          <w:sz w:val="24"/>
          <w:szCs w:val="24"/>
        </w:rPr>
        <w:br/>
      </w:r>
    </w:p>
    <w:p w:rsidR="00286D8A" w:rsidRDefault="00286D8A" w:rsidP="00232DFE">
      <w:pPr>
        <w:spacing w:after="0" w:line="240" w:lineRule="auto"/>
        <w:jc w:val="both"/>
        <w:rPr>
          <w:rStyle w:val="subheading11"/>
          <w:rFonts w:ascii="Franklin Gothic Demi Cond" w:hAnsi="Franklin Gothic Demi Cond"/>
          <w:color w:val="002060"/>
          <w:sz w:val="24"/>
          <w:szCs w:val="24"/>
        </w:rPr>
      </w:pPr>
    </w:p>
    <w:p w:rsidR="00286D8A" w:rsidRDefault="00286D8A" w:rsidP="00232DFE">
      <w:pPr>
        <w:spacing w:after="0" w:line="240" w:lineRule="auto"/>
        <w:jc w:val="both"/>
        <w:rPr>
          <w:rStyle w:val="subheading11"/>
          <w:rFonts w:ascii="Franklin Gothic Demi Cond" w:hAnsi="Franklin Gothic Demi Cond"/>
          <w:color w:val="002060"/>
          <w:sz w:val="24"/>
          <w:szCs w:val="24"/>
        </w:rPr>
      </w:pPr>
    </w:p>
    <w:p w:rsidR="00286D8A" w:rsidRDefault="00286D8A" w:rsidP="00232DFE">
      <w:pPr>
        <w:spacing w:after="0" w:line="240" w:lineRule="auto"/>
        <w:jc w:val="both"/>
        <w:rPr>
          <w:rStyle w:val="subheading11"/>
          <w:rFonts w:ascii="Franklin Gothic Demi Cond" w:hAnsi="Franklin Gothic Demi Cond"/>
          <w:color w:val="002060"/>
          <w:sz w:val="24"/>
          <w:szCs w:val="24"/>
        </w:rPr>
      </w:pPr>
    </w:p>
    <w:p w:rsidR="00286D8A" w:rsidRDefault="00286D8A" w:rsidP="00232DFE">
      <w:pPr>
        <w:spacing w:after="0" w:line="240" w:lineRule="auto"/>
        <w:jc w:val="both"/>
        <w:rPr>
          <w:rStyle w:val="subheading11"/>
          <w:rFonts w:ascii="Franklin Gothic Demi Cond" w:hAnsi="Franklin Gothic Demi Cond"/>
          <w:color w:val="002060"/>
          <w:sz w:val="24"/>
          <w:szCs w:val="24"/>
        </w:rPr>
      </w:pPr>
    </w:p>
    <w:p w:rsidR="00286D8A" w:rsidRDefault="00286D8A" w:rsidP="00232DFE">
      <w:pPr>
        <w:spacing w:after="0" w:line="240" w:lineRule="auto"/>
        <w:jc w:val="both"/>
        <w:rPr>
          <w:rStyle w:val="subheading11"/>
          <w:rFonts w:ascii="Franklin Gothic Demi Cond" w:hAnsi="Franklin Gothic Demi Cond"/>
          <w:color w:val="002060"/>
          <w:sz w:val="24"/>
          <w:szCs w:val="24"/>
        </w:rPr>
      </w:pPr>
      <w:r>
        <w:rPr>
          <w:rStyle w:val="subheading11"/>
          <w:rFonts w:ascii="Franklin Gothic Demi Cond" w:hAnsi="Franklin Gothic Demi Cond"/>
          <w:color w:val="002060"/>
          <w:sz w:val="24"/>
          <w:szCs w:val="24"/>
        </w:rPr>
        <w:lastRenderedPageBreak/>
        <w:tab/>
      </w:r>
      <w:r>
        <w:rPr>
          <w:rStyle w:val="subheading11"/>
          <w:rFonts w:ascii="Franklin Gothic Demi Cond" w:hAnsi="Franklin Gothic Demi Cond"/>
          <w:color w:val="002060"/>
          <w:sz w:val="24"/>
          <w:szCs w:val="24"/>
        </w:rPr>
        <w:tab/>
      </w:r>
      <w:r>
        <w:rPr>
          <w:rStyle w:val="subheading11"/>
          <w:rFonts w:ascii="Franklin Gothic Demi Cond" w:hAnsi="Franklin Gothic Demi Cond"/>
          <w:color w:val="002060"/>
          <w:sz w:val="24"/>
          <w:szCs w:val="24"/>
        </w:rPr>
        <w:tab/>
      </w:r>
      <w:r>
        <w:rPr>
          <w:rStyle w:val="subheading11"/>
          <w:rFonts w:ascii="Franklin Gothic Demi Cond" w:hAnsi="Franklin Gothic Demi Cond"/>
          <w:color w:val="002060"/>
          <w:sz w:val="24"/>
          <w:szCs w:val="24"/>
        </w:rPr>
        <w:tab/>
      </w:r>
      <w:r>
        <w:rPr>
          <w:rStyle w:val="subheading11"/>
          <w:rFonts w:ascii="Franklin Gothic Demi Cond" w:hAnsi="Franklin Gothic Demi Cond"/>
          <w:color w:val="002060"/>
          <w:sz w:val="24"/>
          <w:szCs w:val="24"/>
        </w:rPr>
        <w:tab/>
        <w:t>::2::</w:t>
      </w:r>
    </w:p>
    <w:p w:rsidR="00232DFE" w:rsidRPr="00286D8A" w:rsidRDefault="00232DFE" w:rsidP="00232DFE">
      <w:pPr>
        <w:spacing w:after="0" w:line="240" w:lineRule="auto"/>
        <w:jc w:val="both"/>
        <w:rPr>
          <w:rFonts w:ascii="Franklin Gothic Demi Cond" w:hAnsi="Franklin Gothic Demi Cond"/>
          <w:color w:val="00B050"/>
          <w:sz w:val="32"/>
          <w:szCs w:val="32"/>
        </w:rPr>
      </w:pPr>
      <w:r w:rsidRPr="00286D8A">
        <w:rPr>
          <w:rStyle w:val="subheading11"/>
          <w:rFonts w:ascii="Franklin Gothic Demi Cond" w:hAnsi="Franklin Gothic Demi Cond"/>
          <w:color w:val="00B050"/>
          <w:sz w:val="32"/>
          <w:szCs w:val="32"/>
        </w:rPr>
        <w:t>Stage Carriage Permits :</w:t>
      </w:r>
      <w:r w:rsidRPr="00286D8A">
        <w:rPr>
          <w:rFonts w:ascii="Franklin Gothic Demi Cond" w:hAnsi="Franklin Gothic Demi Cond"/>
          <w:color w:val="00B050"/>
          <w:sz w:val="32"/>
          <w:szCs w:val="32"/>
        </w:rPr>
        <w:br/>
        <w:t xml:space="preserve">      State Transport Authority announces scheme for grant of stage carriage permit from time to time, depending upon the requirement of buses on different route of the city. These permits are issued under section 72 of Motor Vehicles Act, 1988. The permit holders can operate their bus under their allotted routes for picking up passengers from one place to another. All DTC and private stage carriage buses come under this category. The fares are fixed by STA.</w:t>
      </w:r>
    </w:p>
    <w:p w:rsidR="00286D8A" w:rsidRPr="00286D8A" w:rsidRDefault="00286D8A" w:rsidP="00232DFE">
      <w:pPr>
        <w:spacing w:after="0" w:line="240" w:lineRule="auto"/>
        <w:jc w:val="both"/>
        <w:rPr>
          <w:rStyle w:val="subheading11"/>
          <w:rFonts w:ascii="Franklin Gothic Demi Cond" w:hAnsi="Franklin Gothic Demi Cond"/>
          <w:color w:val="00B050"/>
          <w:sz w:val="32"/>
          <w:szCs w:val="32"/>
        </w:rPr>
      </w:pPr>
    </w:p>
    <w:p w:rsidR="00286D8A" w:rsidRPr="00286D8A" w:rsidRDefault="00286D8A" w:rsidP="00232DFE">
      <w:pPr>
        <w:spacing w:after="0" w:line="240" w:lineRule="auto"/>
        <w:jc w:val="both"/>
        <w:rPr>
          <w:rStyle w:val="subheading11"/>
          <w:rFonts w:ascii="Franklin Gothic Demi Cond" w:hAnsi="Franklin Gothic Demi Cond"/>
          <w:color w:val="00B050"/>
          <w:sz w:val="32"/>
          <w:szCs w:val="32"/>
        </w:rPr>
      </w:pPr>
    </w:p>
    <w:p w:rsidR="00286D8A" w:rsidRPr="00286D8A" w:rsidRDefault="00286D8A" w:rsidP="00232DFE">
      <w:pPr>
        <w:spacing w:after="0" w:line="240" w:lineRule="auto"/>
        <w:jc w:val="both"/>
        <w:rPr>
          <w:rStyle w:val="subheading11"/>
          <w:rFonts w:ascii="Franklin Gothic Demi Cond" w:hAnsi="Franklin Gothic Demi Cond"/>
          <w:color w:val="00B050"/>
          <w:sz w:val="32"/>
          <w:szCs w:val="32"/>
        </w:rPr>
      </w:pPr>
    </w:p>
    <w:p w:rsidR="00232DFE" w:rsidRPr="00286D8A" w:rsidRDefault="00232DFE" w:rsidP="00232DFE">
      <w:pPr>
        <w:spacing w:after="0" w:line="240" w:lineRule="auto"/>
        <w:jc w:val="both"/>
        <w:rPr>
          <w:rFonts w:ascii="Franklin Gothic Demi Cond" w:hAnsi="Franklin Gothic Demi Cond"/>
          <w:color w:val="00B050"/>
          <w:sz w:val="32"/>
          <w:szCs w:val="32"/>
        </w:rPr>
      </w:pPr>
      <w:r w:rsidRPr="00286D8A">
        <w:rPr>
          <w:rStyle w:val="subheading11"/>
          <w:rFonts w:ascii="Franklin Gothic Demi Cond" w:hAnsi="Franklin Gothic Demi Cond"/>
          <w:color w:val="00B050"/>
          <w:sz w:val="32"/>
          <w:szCs w:val="32"/>
        </w:rPr>
        <w:t>Temporary Permits :</w:t>
      </w:r>
      <w:r w:rsidRPr="00286D8A">
        <w:rPr>
          <w:rFonts w:ascii="Franklin Gothic Demi Cond" w:hAnsi="Franklin Gothic Demi Cond"/>
          <w:color w:val="00B050"/>
          <w:sz w:val="32"/>
          <w:szCs w:val="32"/>
        </w:rPr>
        <w:br/>
        <w:t xml:space="preserve">      A temporary permit is issued by STA under Section 87 of Motor Vehicles Act, 1988 to transport vehicle for a limited period, enabling the vehicle to go out side Delhi for the following reasons:-</w:t>
      </w:r>
      <w:r w:rsidRPr="00286D8A">
        <w:rPr>
          <w:rFonts w:ascii="Franklin Gothic Demi Cond" w:hAnsi="Franklin Gothic Demi Cond"/>
          <w:color w:val="00B050"/>
          <w:sz w:val="32"/>
          <w:szCs w:val="32"/>
        </w:rPr>
        <w:br/>
        <w:t xml:space="preserve">For the conveyance of passengers on special occasions such as to and from fairs and religious gatherings, or </w:t>
      </w:r>
      <w:r w:rsidRPr="00286D8A">
        <w:rPr>
          <w:rFonts w:ascii="Franklin Gothic Demi Cond" w:hAnsi="Franklin Gothic Demi Cond"/>
          <w:color w:val="00B050"/>
          <w:sz w:val="32"/>
          <w:szCs w:val="32"/>
        </w:rPr>
        <w:br/>
        <w:t xml:space="preserve">For the purposes of a seasonal business, or </w:t>
      </w:r>
      <w:r w:rsidRPr="00286D8A">
        <w:rPr>
          <w:rFonts w:ascii="Franklin Gothic Demi Cond" w:hAnsi="Franklin Gothic Demi Cond"/>
          <w:color w:val="00B050"/>
          <w:sz w:val="32"/>
          <w:szCs w:val="32"/>
        </w:rPr>
        <w:br/>
        <w:t>To meet a particular temporary need, or Pending decision on an application for the renewal of a permit.</w:t>
      </w:r>
      <w:r w:rsidRPr="00286D8A">
        <w:rPr>
          <w:rFonts w:ascii="Franklin Gothic Demi Cond" w:hAnsi="Franklin Gothic Demi Cond"/>
          <w:color w:val="00B050"/>
          <w:sz w:val="32"/>
          <w:szCs w:val="32"/>
        </w:rPr>
        <w:br/>
      </w:r>
      <w:r w:rsidRPr="00286D8A">
        <w:rPr>
          <w:rStyle w:val="subheading11"/>
          <w:rFonts w:ascii="Franklin Gothic Demi Cond" w:hAnsi="Franklin Gothic Demi Cond"/>
          <w:color w:val="00B050"/>
          <w:sz w:val="32"/>
          <w:szCs w:val="32"/>
        </w:rPr>
        <w:t xml:space="preserve">The applicant has to apply on form P. TEMP. A.DLY/DLZ (ALL India Tourist Permits cab) : </w:t>
      </w:r>
      <w:r w:rsidRPr="00286D8A">
        <w:rPr>
          <w:rFonts w:ascii="Franklin Gothic Demi Cond" w:hAnsi="Franklin Gothic Demi Cond"/>
          <w:color w:val="00B050"/>
          <w:sz w:val="32"/>
          <w:szCs w:val="32"/>
        </w:rPr>
        <w:br/>
        <w:t xml:space="preserve">       This permit is given for motor cabs having seating capacity of five. The colour of the cabs are permitted as white only. The applicant for this permit should have an office having telephone at suitable tourist passengers booking place .The applicant should have authorised parking place to park these vehicles and adequate financial resources to purchase the vehicle. The road tax\passenger tax of vehicle is paid at state borders. DLZ permits are given to luxury cars.</w:t>
      </w:r>
    </w:p>
    <w:p w:rsidR="00232DFE" w:rsidRPr="00286D8A" w:rsidRDefault="00232DFE" w:rsidP="00232DFE">
      <w:pPr>
        <w:spacing w:after="0" w:line="240" w:lineRule="auto"/>
        <w:jc w:val="both"/>
        <w:rPr>
          <w:rFonts w:ascii="Franklin Gothic Demi Cond" w:hAnsi="Franklin Gothic Demi Cond"/>
          <w:color w:val="00B050"/>
          <w:sz w:val="32"/>
          <w:szCs w:val="32"/>
        </w:rPr>
      </w:pPr>
    </w:p>
    <w:p w:rsidR="00F7716F" w:rsidRPr="00286D8A" w:rsidRDefault="00F7716F">
      <w:pPr>
        <w:rPr>
          <w:color w:val="00B050"/>
          <w:sz w:val="32"/>
          <w:szCs w:val="32"/>
        </w:rPr>
      </w:pPr>
    </w:p>
    <w:sectPr w:rsidR="00F7716F" w:rsidRPr="00286D8A" w:rsidSect="00232DF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232DFE"/>
    <w:rsid w:val="00182E56"/>
    <w:rsid w:val="00232DFE"/>
    <w:rsid w:val="00280BB7"/>
    <w:rsid w:val="00286D8A"/>
    <w:rsid w:val="00583415"/>
    <w:rsid w:val="005935F2"/>
    <w:rsid w:val="006A6996"/>
    <w:rsid w:val="00D10EBA"/>
    <w:rsid w:val="00F644B6"/>
    <w:rsid w:val="00F77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F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2DFE"/>
    <w:rPr>
      <w:strike w:val="0"/>
      <w:dstrike w:val="0"/>
      <w:color w:val="FFFFFF"/>
      <w:u w:val="none"/>
      <w:effect w:val="none"/>
    </w:rPr>
  </w:style>
  <w:style w:type="character" w:customStyle="1" w:styleId="bodylink1">
    <w:name w:val="bodylink1"/>
    <w:basedOn w:val="DefaultParagraphFont"/>
    <w:rsid w:val="00232DFE"/>
    <w:rPr>
      <w:rFonts w:ascii="Verdana" w:hAnsi="Verdana" w:hint="default"/>
      <w:b/>
      <w:bCs/>
      <w:color w:val="8A1C1C"/>
      <w:sz w:val="20"/>
      <w:szCs w:val="20"/>
    </w:rPr>
  </w:style>
  <w:style w:type="character" w:customStyle="1" w:styleId="subheading11">
    <w:name w:val="subheading11"/>
    <w:basedOn w:val="DefaultParagraphFont"/>
    <w:rsid w:val="00232DFE"/>
    <w:rPr>
      <w:rFonts w:ascii="Verdana" w:hAnsi="Verdana" w:hint="default"/>
      <w:b/>
      <w:bCs/>
      <w:color w:val="0A3E94"/>
      <w:sz w:val="18"/>
      <w:szCs w:val="18"/>
    </w:rPr>
  </w:style>
  <w:style w:type="paragraph" w:styleId="NormalWeb">
    <w:name w:val="Normal (Web)"/>
    <w:basedOn w:val="Normal"/>
    <w:uiPriority w:val="99"/>
    <w:unhideWhenUsed/>
    <w:rsid w:val="00286D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286D8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0EBA"/>
    <w:rPr>
      <w:sz w:val="16"/>
      <w:szCs w:val="16"/>
    </w:rPr>
  </w:style>
  <w:style w:type="paragraph" w:styleId="CommentText">
    <w:name w:val="annotation text"/>
    <w:basedOn w:val="Normal"/>
    <w:link w:val="CommentTextChar"/>
    <w:uiPriority w:val="99"/>
    <w:semiHidden/>
    <w:unhideWhenUsed/>
    <w:rsid w:val="00D10EBA"/>
    <w:pPr>
      <w:spacing w:line="240" w:lineRule="auto"/>
    </w:pPr>
    <w:rPr>
      <w:sz w:val="20"/>
      <w:szCs w:val="20"/>
    </w:rPr>
  </w:style>
  <w:style w:type="character" w:customStyle="1" w:styleId="CommentTextChar">
    <w:name w:val="Comment Text Char"/>
    <w:basedOn w:val="DefaultParagraphFont"/>
    <w:link w:val="CommentText"/>
    <w:uiPriority w:val="99"/>
    <w:semiHidden/>
    <w:rsid w:val="00D10E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0EBA"/>
    <w:rPr>
      <w:b/>
      <w:bCs/>
    </w:rPr>
  </w:style>
  <w:style w:type="character" w:customStyle="1" w:styleId="CommentSubjectChar">
    <w:name w:val="Comment Subject Char"/>
    <w:basedOn w:val="CommentTextChar"/>
    <w:link w:val="CommentSubject"/>
    <w:uiPriority w:val="99"/>
    <w:semiHidden/>
    <w:rsid w:val="00D10EBA"/>
    <w:rPr>
      <w:b/>
      <w:bCs/>
    </w:rPr>
  </w:style>
  <w:style w:type="paragraph" w:styleId="BalloonText">
    <w:name w:val="Balloon Text"/>
    <w:basedOn w:val="Normal"/>
    <w:link w:val="BalloonTextChar"/>
    <w:uiPriority w:val="99"/>
    <w:semiHidden/>
    <w:unhideWhenUsed/>
    <w:rsid w:val="00D1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B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4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Motor_Vehicles_Act,_1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JK</cp:lastModifiedBy>
  <cp:revision>3</cp:revision>
  <dcterms:created xsi:type="dcterms:W3CDTF">2020-09-16T06:19:00Z</dcterms:created>
  <dcterms:modified xsi:type="dcterms:W3CDTF">2021-03-18T11:16:00Z</dcterms:modified>
</cp:coreProperties>
</file>