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9AB" w:rsidRDefault="00D529AB" w:rsidP="007520AB">
      <w:pPr>
        <w:spacing w:after="0" w:line="240" w:lineRule="auto"/>
        <w:jc w:val="both"/>
        <w:rPr>
          <w:rFonts w:ascii="Arial Rounded MT Bold" w:hAnsi="Arial Rounded MT Bold"/>
          <w:color w:val="7030A0"/>
          <w:sz w:val="24"/>
          <w:szCs w:val="24"/>
        </w:rPr>
      </w:pPr>
    </w:p>
    <w:p w:rsidR="00E63213" w:rsidRDefault="00E63213" w:rsidP="007520AB">
      <w:pPr>
        <w:spacing w:after="0" w:line="240" w:lineRule="auto"/>
        <w:jc w:val="both"/>
        <w:rPr>
          <w:rFonts w:ascii="Arial Rounded MT Bold" w:hAnsi="Arial Rounded MT Bold"/>
          <w:color w:val="C00000"/>
          <w:sz w:val="28"/>
          <w:szCs w:val="28"/>
        </w:rPr>
      </w:pPr>
      <w:r w:rsidRPr="00E63213">
        <w:rPr>
          <w:rFonts w:ascii="Arial Rounded MT Bold" w:hAnsi="Arial Rounded MT Bold"/>
          <w:color w:val="7030A0"/>
          <w:sz w:val="24"/>
          <w:szCs w:val="24"/>
        </w:rPr>
        <w:t>HOW TO PROCEED IN A CASE OF HARASSMENT DUE TO DOWRY DEMAND</w:t>
      </w:r>
      <w:r>
        <w:rPr>
          <w:rFonts w:ascii="Arial Rounded MT Bold" w:hAnsi="Arial Rounded MT Bold"/>
          <w:color w:val="C00000"/>
          <w:sz w:val="28"/>
          <w:szCs w:val="28"/>
        </w:rPr>
        <w:t>.</w:t>
      </w:r>
    </w:p>
    <w:p w:rsidR="00E23F9A" w:rsidRDefault="00E23F9A" w:rsidP="00E63213">
      <w:pPr>
        <w:spacing w:after="0" w:line="240" w:lineRule="auto"/>
        <w:jc w:val="center"/>
        <w:rPr>
          <w:rFonts w:ascii="Franklin Gothic Heavy" w:hAnsi="Franklin Gothic Heavy"/>
          <w:color w:val="00B050"/>
          <w:sz w:val="28"/>
          <w:szCs w:val="28"/>
        </w:rPr>
      </w:pPr>
    </w:p>
    <w:p w:rsidR="00E63213" w:rsidRPr="004018D3" w:rsidRDefault="00E63213" w:rsidP="00E63213">
      <w:pPr>
        <w:spacing w:after="0" w:line="240" w:lineRule="auto"/>
        <w:jc w:val="center"/>
        <w:rPr>
          <w:rFonts w:ascii="Franklin Gothic Heavy" w:hAnsi="Franklin Gothic Heavy"/>
          <w:color w:val="C00000"/>
          <w:sz w:val="28"/>
          <w:szCs w:val="28"/>
        </w:rPr>
      </w:pPr>
      <w:proofErr w:type="gramStart"/>
      <w:r w:rsidRPr="00E63213">
        <w:rPr>
          <w:rFonts w:ascii="Franklin Gothic Heavy" w:hAnsi="Franklin Gothic Heavy"/>
          <w:color w:val="00B050"/>
          <w:sz w:val="28"/>
          <w:szCs w:val="28"/>
        </w:rPr>
        <w:t>By</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MR.KALYAN RAO PEDDI REDDI B.COM</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(HONS) IN COMPANY LAW &amp;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SECRETARIAL PRAC.</w:t>
      </w:r>
      <w:proofErr w:type="gramEnd"/>
      <w:r w:rsidRPr="004018D3">
        <w:rPr>
          <w:rFonts w:ascii="Franklin Gothic Heavy" w:hAnsi="Franklin Gothic Heavy"/>
          <w:color w:val="C00000"/>
          <w:sz w:val="28"/>
          <w:szCs w:val="28"/>
        </w:rPr>
        <w:t xml:space="preserve">  &amp; BUSINESS ADMINISTRATION</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ECONOMICS,</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 xml:space="preserve">ECONOMIC DEVELOPMENT; LL.M (CONSITUTIONAL LAW of India), COMPARATIVE STUDY IN </w:t>
      </w:r>
      <w:r>
        <w:rPr>
          <w:rFonts w:ascii="Franklin Gothic Heavy" w:hAnsi="Franklin Gothic Heavy"/>
          <w:color w:val="C00000"/>
          <w:sz w:val="28"/>
          <w:szCs w:val="28"/>
        </w:rPr>
        <w:t>(</w:t>
      </w:r>
      <w:r w:rsidRPr="004018D3">
        <w:rPr>
          <w:rFonts w:ascii="Baskerville Old Face" w:eastAsia="Times New Roman" w:hAnsi="Baskerville Old Face" w:cs="Times New Roman"/>
          <w:b/>
          <w:color w:val="C00000"/>
          <w:sz w:val="28"/>
          <w:szCs w:val="28"/>
        </w:rPr>
        <w:t>U.</w:t>
      </w:r>
      <w:r>
        <w:rPr>
          <w:rFonts w:ascii="Baskerville Old Face" w:eastAsia="Times New Roman" w:hAnsi="Baskerville Old Face" w:cs="Times New Roman"/>
          <w:b/>
          <w:color w:val="C00000"/>
          <w:sz w:val="28"/>
          <w:szCs w:val="28"/>
        </w:rPr>
        <w:t xml:space="preserve"> </w:t>
      </w:r>
      <w:r w:rsidRPr="004018D3">
        <w:rPr>
          <w:rFonts w:ascii="Baskerville Old Face" w:eastAsia="Times New Roman" w:hAnsi="Baskerville Old Face" w:cs="Times New Roman"/>
          <w:b/>
          <w:color w:val="C00000"/>
          <w:sz w:val="28"/>
          <w:szCs w:val="28"/>
        </w:rPr>
        <w:t>S. American Constitution, Swiss Constitution, FRENCH CONSTITUTION &amp; British Constitution)</w:t>
      </w:r>
      <w:r w:rsidRPr="004018D3">
        <w:rPr>
          <w:rFonts w:ascii="Franklin Gothic Heavy" w:hAnsi="Franklin Gothic Heavy"/>
          <w:color w:val="C00000"/>
          <w:sz w:val="28"/>
          <w:szCs w:val="28"/>
        </w:rPr>
        <w:t xml:space="preserve">, </w:t>
      </w:r>
    </w:p>
    <w:p w:rsidR="00E63213" w:rsidRPr="009E63A5" w:rsidRDefault="00E63213" w:rsidP="00E63213">
      <w:pPr>
        <w:spacing w:after="0" w:line="240" w:lineRule="auto"/>
        <w:jc w:val="center"/>
        <w:rPr>
          <w:rFonts w:ascii="Franklin Gothic Heavy" w:hAnsi="Franklin Gothic Heavy"/>
          <w:color w:val="00B050"/>
          <w:sz w:val="24"/>
          <w:szCs w:val="24"/>
        </w:rPr>
      </w:pPr>
      <w:r w:rsidRPr="009E63A5">
        <w:rPr>
          <w:rFonts w:ascii="Franklin Gothic Heavy" w:hAnsi="Franklin Gothic Heavy"/>
          <w:color w:val="00B050"/>
          <w:sz w:val="24"/>
          <w:szCs w:val="24"/>
        </w:rPr>
        <w:t xml:space="preserve">C.E.O OF KALYAN LEGAL EXCEL CARE SERVICES ONLINE FOR </w:t>
      </w:r>
      <w:proofErr w:type="gramStart"/>
      <w:r w:rsidRPr="009E63A5">
        <w:rPr>
          <w:rFonts w:ascii="Franklin Gothic Heavy" w:hAnsi="Franklin Gothic Heavy"/>
          <w:color w:val="00B050"/>
          <w:sz w:val="24"/>
          <w:szCs w:val="24"/>
        </w:rPr>
        <w:t>CITIZENS &amp;</w:t>
      </w:r>
      <w:proofErr w:type="gramEnd"/>
      <w:r w:rsidRPr="009E63A5">
        <w:rPr>
          <w:rFonts w:ascii="Franklin Gothic Heavy" w:hAnsi="Franklin Gothic Heavy"/>
          <w:color w:val="00B050"/>
          <w:sz w:val="24"/>
          <w:szCs w:val="24"/>
        </w:rPr>
        <w:t xml:space="preserve"> N.R.Is.</w:t>
      </w:r>
    </w:p>
    <w:p w:rsidR="00E63213" w:rsidRPr="009E63A5" w:rsidRDefault="00E63213" w:rsidP="00E63213">
      <w:pPr>
        <w:spacing w:after="0" w:line="240" w:lineRule="auto"/>
        <w:jc w:val="center"/>
        <w:rPr>
          <w:rFonts w:ascii="Franklin Gothic Heavy" w:hAnsi="Franklin Gothic Heavy"/>
          <w:color w:val="002060"/>
          <w:sz w:val="28"/>
          <w:szCs w:val="28"/>
        </w:rPr>
      </w:pPr>
      <w:r w:rsidRPr="009E63A5">
        <w:rPr>
          <w:rFonts w:ascii="Franklin Gothic Heavy" w:hAnsi="Franklin Gothic Heavy"/>
          <w:color w:val="002060"/>
          <w:sz w:val="28"/>
          <w:szCs w:val="28"/>
        </w:rPr>
        <w:t>www.legalexcelcare.com</w:t>
      </w:r>
    </w:p>
    <w:p w:rsidR="00E63213" w:rsidRPr="00A24DA3" w:rsidRDefault="00E63213" w:rsidP="00E63213">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1.1.2018)</w:t>
      </w:r>
      <w:r w:rsidRPr="00A24DA3">
        <w:rPr>
          <w:rFonts w:ascii="Franklin Gothic Heavy" w:hAnsi="Franklin Gothic Heavy"/>
          <w:color w:val="00B050"/>
          <w:sz w:val="28"/>
          <w:szCs w:val="28"/>
        </w:rPr>
        <w:t>,</w:t>
      </w:r>
    </w:p>
    <w:p w:rsidR="00E63213" w:rsidRDefault="00E63213" w:rsidP="00E63213">
      <w:pPr>
        <w:spacing w:after="0" w:line="240" w:lineRule="auto"/>
        <w:jc w:val="center"/>
        <w:rPr>
          <w:rFonts w:ascii="Franklin Gothic Heavy" w:hAnsi="Franklin Gothic Heavy"/>
          <w:color w:val="00B050"/>
          <w:sz w:val="28"/>
          <w:szCs w:val="28"/>
        </w:rPr>
      </w:pPr>
      <w:r w:rsidRPr="00A24DA3">
        <w:rPr>
          <w:rFonts w:ascii="Franklin Gothic Heavy" w:hAnsi="Franklin Gothic Heavy"/>
          <w:color w:val="00B050"/>
          <w:sz w:val="28"/>
          <w:szCs w:val="28"/>
        </w:rPr>
        <w:t>Former District &amp; Sessions Judge, now lives at HYDERABAD, INDIA</w:t>
      </w:r>
    </w:p>
    <w:p w:rsidR="002A4D4D" w:rsidRDefault="002A4D4D" w:rsidP="00D529AB">
      <w:pPr>
        <w:spacing w:after="0" w:line="240" w:lineRule="auto"/>
        <w:ind w:firstLine="720"/>
        <w:jc w:val="both"/>
        <w:rPr>
          <w:rFonts w:ascii="Agency FB" w:hAnsi="Agency FB"/>
          <w:b/>
          <w:color w:val="C00000"/>
          <w:sz w:val="28"/>
          <w:szCs w:val="28"/>
        </w:rPr>
      </w:pPr>
    </w:p>
    <w:p w:rsidR="007520AB" w:rsidRPr="00D529AB" w:rsidRDefault="007520AB" w:rsidP="00D529AB">
      <w:pPr>
        <w:spacing w:after="0" w:line="240" w:lineRule="auto"/>
        <w:ind w:firstLine="720"/>
        <w:jc w:val="both"/>
        <w:rPr>
          <w:rFonts w:ascii="Agency FB" w:hAnsi="Agency FB"/>
          <w:b/>
          <w:sz w:val="28"/>
          <w:szCs w:val="28"/>
        </w:rPr>
      </w:pPr>
      <w:r w:rsidRPr="00D529AB">
        <w:rPr>
          <w:rFonts w:ascii="Agency FB" w:hAnsi="Agency FB"/>
          <w:b/>
          <w:color w:val="C00000"/>
          <w:sz w:val="28"/>
          <w:szCs w:val="28"/>
        </w:rPr>
        <w:t>Dowry prohibit</w:t>
      </w:r>
      <w:r w:rsidR="00D529AB" w:rsidRPr="00D529AB">
        <w:rPr>
          <w:rFonts w:ascii="Agency FB" w:hAnsi="Agency FB"/>
          <w:b/>
          <w:color w:val="C00000"/>
          <w:sz w:val="28"/>
          <w:szCs w:val="28"/>
        </w:rPr>
        <w:t>ion and harassment for Dowry:</w:t>
      </w:r>
      <w:r w:rsidRPr="00D529AB">
        <w:rPr>
          <w:rFonts w:ascii="Agency FB" w:hAnsi="Agency FB"/>
          <w:b/>
          <w:color w:val="C00000"/>
          <w:sz w:val="28"/>
          <w:szCs w:val="28"/>
        </w:rPr>
        <w:t xml:space="preserve"> The </w:t>
      </w:r>
      <w:r w:rsidRPr="00D529AB">
        <w:rPr>
          <w:rFonts w:ascii="Agency FB" w:hAnsi="Agency FB"/>
          <w:b/>
          <w:bCs/>
          <w:color w:val="C00000"/>
          <w:sz w:val="28"/>
          <w:szCs w:val="28"/>
        </w:rPr>
        <w:t>Dowry system in India</w:t>
      </w:r>
      <w:r w:rsidRPr="00D529AB">
        <w:rPr>
          <w:rFonts w:ascii="Agency FB" w:hAnsi="Agency FB"/>
          <w:b/>
          <w:color w:val="C00000"/>
          <w:sz w:val="28"/>
          <w:szCs w:val="28"/>
        </w:rPr>
        <w:t xml:space="preserve"> refers to the durable goods, cash, and real or movable property that the bride's family gives to the bridegroom, his parents, or his relatives as a condition of the offence. It is essentially in the nature of a payment in cash or some kind of gifts given to the bridegroom's family along with the bride and includes cash, </w:t>
      </w:r>
      <w:proofErr w:type="spellStart"/>
      <w:r w:rsidRPr="00D529AB">
        <w:rPr>
          <w:rFonts w:ascii="Agency FB" w:hAnsi="Agency FB"/>
          <w:b/>
          <w:color w:val="C00000"/>
          <w:sz w:val="28"/>
          <w:szCs w:val="28"/>
        </w:rPr>
        <w:t>jewellery</w:t>
      </w:r>
      <w:proofErr w:type="spellEnd"/>
      <w:r w:rsidRPr="00D529AB">
        <w:rPr>
          <w:rFonts w:ascii="Agency FB" w:hAnsi="Agency FB"/>
          <w:b/>
          <w:color w:val="C00000"/>
          <w:sz w:val="28"/>
          <w:szCs w:val="28"/>
        </w:rPr>
        <w:t xml:space="preserve">, electrical appliances, furniture, bedding, crockery, utensils and other household items that help the newlyweds set up their home.  Dowry is referred to as </w:t>
      </w:r>
      <w:proofErr w:type="spellStart"/>
      <w:r w:rsidRPr="00D529AB">
        <w:rPr>
          <w:rFonts w:ascii="Agency FB" w:hAnsi="Agency FB"/>
          <w:b/>
          <w:i/>
          <w:iCs/>
          <w:color w:val="C00000"/>
          <w:sz w:val="28"/>
          <w:szCs w:val="28"/>
        </w:rPr>
        <w:t>Jahez</w:t>
      </w:r>
      <w:proofErr w:type="spellEnd"/>
      <w:r w:rsidRPr="00D529AB">
        <w:rPr>
          <w:rFonts w:ascii="Agency FB" w:hAnsi="Agency FB"/>
          <w:b/>
          <w:color w:val="C00000"/>
          <w:sz w:val="28"/>
          <w:szCs w:val="28"/>
        </w:rPr>
        <w:t xml:space="preserve"> in Muslim law (derived from Islamic </w:t>
      </w:r>
      <w:proofErr w:type="spellStart"/>
      <w:r w:rsidRPr="00D529AB">
        <w:rPr>
          <w:rFonts w:ascii="Agency FB" w:hAnsi="Agency FB"/>
          <w:b/>
          <w:i/>
          <w:iCs/>
          <w:color w:val="C00000"/>
          <w:sz w:val="28"/>
          <w:szCs w:val="28"/>
        </w:rPr>
        <w:t>jahez</w:t>
      </w:r>
      <w:proofErr w:type="spellEnd"/>
      <w:r w:rsidRPr="00D529AB">
        <w:rPr>
          <w:rFonts w:ascii="Agency FB" w:hAnsi="Agency FB"/>
          <w:b/>
          <w:i/>
          <w:iCs/>
          <w:color w:val="C00000"/>
          <w:sz w:val="28"/>
          <w:szCs w:val="28"/>
        </w:rPr>
        <w:t>-e-</w:t>
      </w:r>
      <w:proofErr w:type="spellStart"/>
      <w:r w:rsidRPr="00D529AB">
        <w:rPr>
          <w:rFonts w:ascii="Agency FB" w:hAnsi="Agency FB"/>
          <w:b/>
          <w:i/>
          <w:iCs/>
          <w:color w:val="C00000"/>
          <w:sz w:val="28"/>
          <w:szCs w:val="28"/>
        </w:rPr>
        <w:t>fatimi</w:t>
      </w:r>
      <w:proofErr w:type="spellEnd"/>
      <w:r w:rsidRPr="00D529AB">
        <w:rPr>
          <w:rFonts w:ascii="Agency FB" w:hAnsi="Agency FB"/>
          <w:b/>
          <w:color w:val="C00000"/>
          <w:sz w:val="28"/>
          <w:szCs w:val="28"/>
        </w:rPr>
        <w:t xml:space="preserve">). In far eastern parts of India, dowry is called </w:t>
      </w:r>
      <w:proofErr w:type="spellStart"/>
      <w:r w:rsidRPr="00D529AB">
        <w:rPr>
          <w:rFonts w:ascii="Agency FB" w:hAnsi="Agency FB"/>
          <w:b/>
          <w:i/>
          <w:iCs/>
          <w:color w:val="C00000"/>
          <w:sz w:val="28"/>
          <w:szCs w:val="28"/>
        </w:rPr>
        <w:t>Aaunnpot</w:t>
      </w:r>
      <w:proofErr w:type="spellEnd"/>
      <w:r w:rsidRPr="00D529AB">
        <w:rPr>
          <w:rFonts w:ascii="Agency FB" w:hAnsi="Agency FB"/>
          <w:b/>
          <w:sz w:val="28"/>
          <w:szCs w:val="28"/>
        </w:rPr>
        <w:t>.</w:t>
      </w:r>
      <w:hyperlink r:id="rId4" w:anchor="cite_note-5" w:history="1">
        <w:r w:rsidRPr="00D529AB">
          <w:rPr>
            <w:rStyle w:val="Hyperlink"/>
            <w:rFonts w:ascii="Agency FB" w:hAnsi="Agency FB"/>
            <w:b/>
            <w:sz w:val="28"/>
            <w:szCs w:val="28"/>
            <w:vertAlign w:val="superscript"/>
          </w:rPr>
          <w:t>[5]</w:t>
        </w:r>
      </w:hyperlink>
    </w:p>
    <w:p w:rsidR="002A4D4D" w:rsidRDefault="007520AB" w:rsidP="00D529AB">
      <w:pPr>
        <w:pStyle w:val="NormalWeb"/>
        <w:spacing w:before="0" w:beforeAutospacing="0" w:after="0" w:afterAutospacing="0"/>
        <w:jc w:val="both"/>
        <w:rPr>
          <w:rFonts w:ascii="Agency FB" w:hAnsi="Agency FB"/>
          <w:b/>
          <w:color w:val="002060"/>
          <w:sz w:val="28"/>
          <w:szCs w:val="28"/>
        </w:rPr>
      </w:pPr>
      <w:r w:rsidRPr="00D529AB">
        <w:rPr>
          <w:rFonts w:ascii="Agency FB" w:hAnsi="Agency FB"/>
          <w:b/>
          <w:color w:val="002060"/>
          <w:sz w:val="28"/>
          <w:szCs w:val="28"/>
        </w:rPr>
        <w:tab/>
      </w:r>
    </w:p>
    <w:p w:rsidR="007520AB" w:rsidRPr="00D529AB" w:rsidRDefault="007520AB" w:rsidP="00D529AB">
      <w:pPr>
        <w:pStyle w:val="NormalWeb"/>
        <w:spacing w:before="0" w:beforeAutospacing="0" w:after="0" w:afterAutospacing="0"/>
        <w:jc w:val="both"/>
        <w:rPr>
          <w:rFonts w:ascii="Agency FB" w:hAnsi="Agency FB"/>
          <w:b/>
          <w:color w:val="002060"/>
          <w:sz w:val="28"/>
          <w:szCs w:val="28"/>
        </w:rPr>
      </w:pPr>
      <w:r w:rsidRPr="00D529AB">
        <w:rPr>
          <w:rFonts w:ascii="Agency FB" w:hAnsi="Agency FB"/>
          <w:b/>
          <w:color w:val="002060"/>
          <w:sz w:val="28"/>
          <w:szCs w:val="28"/>
        </w:rPr>
        <w:t>The dowry system is thought to put great financial burden on the bride's family. In some cases, the dowry system leads to crime against women, ranging from some injury, injury to even deaths. The payment of dowry has long been prohibited under specific Indian laws including, the Dowry Prohibition Act, 1961 and subsequently by Sections 304B and 498A of the Indian Penal Code.</w:t>
      </w:r>
    </w:p>
    <w:p w:rsidR="00E23F9A" w:rsidRDefault="007520AB" w:rsidP="00D529AB">
      <w:pPr>
        <w:pStyle w:val="NormalWeb"/>
        <w:spacing w:before="0" w:beforeAutospacing="0" w:after="0" w:afterAutospacing="0"/>
        <w:jc w:val="both"/>
        <w:rPr>
          <w:rFonts w:ascii="Agency FB" w:hAnsi="Agency FB"/>
          <w:b/>
          <w:color w:val="002060"/>
          <w:sz w:val="28"/>
          <w:szCs w:val="28"/>
        </w:rPr>
      </w:pPr>
      <w:r w:rsidRPr="00D529AB">
        <w:rPr>
          <w:rFonts w:ascii="Agency FB" w:hAnsi="Agency FB"/>
          <w:b/>
          <w:color w:val="002060"/>
          <w:sz w:val="28"/>
          <w:szCs w:val="28"/>
        </w:rPr>
        <w:tab/>
        <w:t xml:space="preserve">           </w:t>
      </w:r>
    </w:p>
    <w:p w:rsidR="007520AB" w:rsidRPr="00D529AB" w:rsidRDefault="007520AB" w:rsidP="00E23F9A">
      <w:pPr>
        <w:pStyle w:val="NormalWeb"/>
        <w:spacing w:before="0" w:beforeAutospacing="0" w:after="0" w:afterAutospacing="0"/>
        <w:ind w:firstLine="720"/>
        <w:jc w:val="both"/>
        <w:rPr>
          <w:rFonts w:ascii="Agency FB" w:hAnsi="Agency FB"/>
          <w:b/>
          <w:color w:val="002060"/>
          <w:sz w:val="28"/>
          <w:szCs w:val="28"/>
        </w:rPr>
      </w:pPr>
      <w:r w:rsidRPr="00D529AB">
        <w:rPr>
          <w:rFonts w:ascii="Agency FB" w:hAnsi="Agency FB"/>
          <w:b/>
          <w:color w:val="002060"/>
          <w:sz w:val="28"/>
          <w:szCs w:val="28"/>
        </w:rPr>
        <w:t xml:space="preserve">A </w:t>
      </w:r>
      <w:proofErr w:type="gramStart"/>
      <w:r w:rsidRPr="00D529AB">
        <w:rPr>
          <w:rFonts w:ascii="Agency FB" w:hAnsi="Agency FB"/>
          <w:b/>
          <w:color w:val="002060"/>
          <w:sz w:val="28"/>
          <w:szCs w:val="28"/>
        </w:rPr>
        <w:t>court  judgment</w:t>
      </w:r>
      <w:proofErr w:type="gramEnd"/>
      <w:r w:rsidRPr="00D529AB">
        <w:rPr>
          <w:rFonts w:ascii="Agency FB" w:hAnsi="Agency FB"/>
          <w:b/>
          <w:color w:val="002060"/>
          <w:sz w:val="28"/>
          <w:szCs w:val="28"/>
        </w:rPr>
        <w:t xml:space="preserve"> clarifies the legal definition of dowry as unlawful demand.  “Dowry” in the sense of the expression contemplated by Dowry Prohibition Act is a demand for property of valuable security having an inextricable nexus with the marriage, i.e., it is a consideration from the side of the bride’s parents or relatives to the groom or his parents and/or guardian for the agreement to wed the bride-to-be.</w:t>
      </w:r>
    </w:p>
    <w:p w:rsidR="00E23F9A" w:rsidRDefault="007520AB" w:rsidP="00D529AB">
      <w:pPr>
        <w:pStyle w:val="NormalWeb"/>
        <w:spacing w:before="0" w:beforeAutospacing="0" w:after="0" w:afterAutospacing="0"/>
        <w:jc w:val="both"/>
        <w:rPr>
          <w:rFonts w:ascii="Agency FB" w:hAnsi="Agency FB"/>
          <w:b/>
          <w:color w:val="002060"/>
          <w:sz w:val="28"/>
          <w:szCs w:val="28"/>
        </w:rPr>
      </w:pPr>
      <w:r w:rsidRPr="00D529AB">
        <w:rPr>
          <w:rFonts w:ascii="Agency FB" w:hAnsi="Agency FB"/>
          <w:b/>
          <w:color w:val="002060"/>
          <w:sz w:val="28"/>
          <w:szCs w:val="28"/>
        </w:rPr>
        <w:tab/>
      </w:r>
    </w:p>
    <w:p w:rsidR="007520AB" w:rsidRPr="00D529AB" w:rsidRDefault="007520AB" w:rsidP="00E23F9A">
      <w:pPr>
        <w:pStyle w:val="NormalWeb"/>
        <w:spacing w:before="0" w:beforeAutospacing="0" w:after="0" w:afterAutospacing="0"/>
        <w:ind w:firstLine="720"/>
        <w:jc w:val="both"/>
        <w:rPr>
          <w:rFonts w:ascii="Agency FB" w:hAnsi="Agency FB"/>
          <w:b/>
          <w:color w:val="002060"/>
          <w:sz w:val="28"/>
          <w:szCs w:val="28"/>
        </w:rPr>
      </w:pPr>
      <w:r w:rsidRPr="00D529AB">
        <w:rPr>
          <w:rFonts w:ascii="Agency FB" w:hAnsi="Agency FB"/>
          <w:b/>
          <w:color w:val="002060"/>
          <w:sz w:val="28"/>
          <w:szCs w:val="28"/>
        </w:rPr>
        <w:t>The Dowry Prohibition Act, 1961 article 3 specifies that the penalty for giving or taking dowry does not apply to presents which are given at the time of a marriage to the bride or bridegroom, when no demand for them have been made.</w:t>
      </w:r>
    </w:p>
    <w:p w:rsidR="00E23F9A" w:rsidRDefault="007520AB" w:rsidP="00D529AB">
      <w:pPr>
        <w:pStyle w:val="NormalWeb"/>
        <w:spacing w:before="0" w:beforeAutospacing="0" w:after="0" w:afterAutospacing="0"/>
        <w:jc w:val="both"/>
        <w:rPr>
          <w:rFonts w:ascii="Agency FB" w:hAnsi="Agency FB"/>
          <w:b/>
          <w:sz w:val="28"/>
          <w:szCs w:val="28"/>
        </w:rPr>
      </w:pPr>
      <w:r w:rsidRPr="00D529AB">
        <w:rPr>
          <w:rFonts w:ascii="Agency FB" w:hAnsi="Agency FB"/>
          <w:b/>
          <w:sz w:val="28"/>
          <w:szCs w:val="28"/>
        </w:rPr>
        <w:tab/>
      </w:r>
    </w:p>
    <w:p w:rsidR="007520AB" w:rsidRPr="00E23F9A" w:rsidRDefault="007520AB" w:rsidP="00E23F9A">
      <w:pPr>
        <w:pStyle w:val="NormalWeb"/>
        <w:spacing w:before="0" w:beforeAutospacing="0" w:after="0" w:afterAutospacing="0"/>
        <w:ind w:firstLine="720"/>
        <w:jc w:val="both"/>
        <w:rPr>
          <w:rFonts w:ascii="Franklin Gothic Heavy" w:hAnsi="Franklin Gothic Heavy"/>
          <w:b/>
          <w:color w:val="C00000"/>
          <w:sz w:val="32"/>
          <w:szCs w:val="32"/>
        </w:rPr>
      </w:pPr>
      <w:r w:rsidRPr="00E23F9A">
        <w:rPr>
          <w:rFonts w:ascii="Franklin Gothic Heavy" w:hAnsi="Franklin Gothic Heavy"/>
          <w:b/>
          <w:color w:val="C00000"/>
          <w:sz w:val="32"/>
          <w:szCs w:val="32"/>
        </w:rPr>
        <w:t xml:space="preserve">Although Indian laws against dowries have been in effect for decades, they have been largely </w:t>
      </w:r>
      <w:r w:rsidR="00E63213" w:rsidRPr="00E23F9A">
        <w:rPr>
          <w:rFonts w:ascii="Franklin Gothic Heavy" w:hAnsi="Franklin Gothic Heavy"/>
          <w:b/>
          <w:color w:val="C00000"/>
          <w:sz w:val="32"/>
          <w:szCs w:val="32"/>
        </w:rPr>
        <w:t>criticized</w:t>
      </w:r>
      <w:r w:rsidRPr="00E23F9A">
        <w:rPr>
          <w:rFonts w:ascii="Franklin Gothic Heavy" w:hAnsi="Franklin Gothic Heavy"/>
          <w:b/>
          <w:color w:val="C00000"/>
          <w:sz w:val="32"/>
          <w:szCs w:val="32"/>
        </w:rPr>
        <w:t xml:space="preserve"> as being ineffective. The practice of dowry deaths and murders continues to take place unchecked in many parts of India and this has further added to the concerns of enforcement.</w:t>
      </w:r>
      <w:r w:rsidR="00E63213" w:rsidRPr="00E23F9A">
        <w:rPr>
          <w:rFonts w:ascii="Franklin Gothic Heavy" w:hAnsi="Franklin Gothic Heavy"/>
          <w:b/>
          <w:color w:val="C00000"/>
          <w:sz w:val="32"/>
          <w:szCs w:val="32"/>
        </w:rPr>
        <w:t xml:space="preserve"> </w:t>
      </w:r>
    </w:p>
    <w:p w:rsidR="007520AB" w:rsidRPr="00E23F9A" w:rsidRDefault="007520AB" w:rsidP="00D529AB">
      <w:pPr>
        <w:pStyle w:val="NormalWeb"/>
        <w:spacing w:before="0" w:beforeAutospacing="0" w:after="0" w:afterAutospacing="0"/>
        <w:jc w:val="both"/>
        <w:rPr>
          <w:rFonts w:ascii="Franklin Gothic Heavy" w:hAnsi="Franklin Gothic Heavy"/>
          <w:b/>
          <w:color w:val="C00000"/>
          <w:sz w:val="32"/>
          <w:szCs w:val="32"/>
        </w:rPr>
      </w:pPr>
      <w:r w:rsidRPr="00E23F9A">
        <w:rPr>
          <w:rFonts w:ascii="Franklin Gothic Heavy" w:hAnsi="Franklin Gothic Heavy"/>
          <w:b/>
          <w:color w:val="C00000"/>
          <w:sz w:val="32"/>
          <w:szCs w:val="32"/>
        </w:rPr>
        <w:tab/>
        <w:t>Section 498A of the Indian Penal Code required the bridegroom and his family to be automatically arrested if a wife complains of dowry harassment. The law was widely abused and in 2014, the Court has ruled that arrests can only be made with a magistrate’s approval.</w:t>
      </w:r>
    </w:p>
    <w:p w:rsidR="00E23F9A" w:rsidRPr="00E23F9A" w:rsidRDefault="00E63213" w:rsidP="00D529AB">
      <w:pPr>
        <w:spacing w:after="0" w:line="240" w:lineRule="auto"/>
        <w:rPr>
          <w:rStyle w:val="Strong"/>
          <w:rFonts w:ascii="Franklin Gothic Heavy" w:hAnsi="Franklin Gothic Heavy" w:cs="Arial"/>
          <w:color w:val="C00000"/>
          <w:sz w:val="32"/>
          <w:szCs w:val="32"/>
        </w:rPr>
      </w:pPr>
      <w:r w:rsidRPr="00E23F9A">
        <w:rPr>
          <w:rStyle w:val="Strong"/>
          <w:rFonts w:ascii="Franklin Gothic Heavy" w:hAnsi="Franklin Gothic Heavy" w:cs="Arial"/>
          <w:color w:val="C00000"/>
          <w:sz w:val="32"/>
          <w:szCs w:val="32"/>
        </w:rPr>
        <w:tab/>
      </w:r>
    </w:p>
    <w:p w:rsidR="00E63213" w:rsidRPr="00E23F9A" w:rsidRDefault="00E63213" w:rsidP="00E23F9A">
      <w:pPr>
        <w:spacing w:after="0" w:line="240" w:lineRule="auto"/>
        <w:ind w:firstLine="720"/>
        <w:rPr>
          <w:rStyle w:val="Strong"/>
          <w:rFonts w:ascii="Franklin Gothic Heavy" w:hAnsi="Franklin Gothic Heavy" w:cs="Arial"/>
          <w:color w:val="C00000"/>
          <w:sz w:val="32"/>
          <w:szCs w:val="32"/>
        </w:rPr>
      </w:pPr>
      <w:r w:rsidRPr="00E23F9A">
        <w:rPr>
          <w:rStyle w:val="Strong"/>
          <w:rFonts w:ascii="Franklin Gothic Heavy" w:hAnsi="Franklin Gothic Heavy" w:cs="Arial"/>
          <w:color w:val="C00000"/>
          <w:sz w:val="32"/>
          <w:szCs w:val="32"/>
        </w:rPr>
        <w:t>The victim or any relative of victim can file a complaint before the Police in respect of allegations for harassment due to dowry demand.</w:t>
      </w:r>
      <w:r w:rsidR="007520AB" w:rsidRPr="00E23F9A">
        <w:rPr>
          <w:rStyle w:val="Strong"/>
          <w:rFonts w:ascii="Franklin Gothic Heavy" w:hAnsi="Franklin Gothic Heavy" w:cs="Arial"/>
          <w:color w:val="C00000"/>
          <w:sz w:val="32"/>
          <w:szCs w:val="32"/>
        </w:rPr>
        <w:t xml:space="preserve">     </w:t>
      </w:r>
    </w:p>
    <w:p w:rsidR="007328B8" w:rsidRPr="00E23F9A" w:rsidRDefault="00E23F9A" w:rsidP="007328B8">
      <w:pPr>
        <w:pStyle w:val="NormalWeb"/>
        <w:spacing w:before="0" w:beforeAutospacing="0" w:after="0" w:afterAutospacing="0"/>
        <w:jc w:val="both"/>
        <w:rPr>
          <w:rFonts w:ascii="Franklin Gothic Heavy" w:hAnsi="Franklin Gothic Heavy"/>
          <w:b/>
          <w:color w:val="C00000"/>
          <w:sz w:val="32"/>
          <w:szCs w:val="32"/>
        </w:rPr>
      </w:pPr>
      <w:r>
        <w:rPr>
          <w:rFonts w:ascii="Franklin Gothic Heavy" w:hAnsi="Franklin Gothic Heavy"/>
          <w:b/>
          <w:color w:val="C00000"/>
          <w:sz w:val="32"/>
          <w:szCs w:val="32"/>
        </w:rPr>
        <w:lastRenderedPageBreak/>
        <w:tab/>
      </w:r>
      <w:r>
        <w:rPr>
          <w:rFonts w:ascii="Franklin Gothic Heavy" w:hAnsi="Franklin Gothic Heavy"/>
          <w:b/>
          <w:color w:val="C00000"/>
          <w:sz w:val="32"/>
          <w:szCs w:val="32"/>
        </w:rPr>
        <w:tab/>
      </w:r>
      <w:r>
        <w:rPr>
          <w:rFonts w:ascii="Franklin Gothic Heavy" w:hAnsi="Franklin Gothic Heavy"/>
          <w:b/>
          <w:color w:val="C00000"/>
          <w:sz w:val="32"/>
          <w:szCs w:val="32"/>
        </w:rPr>
        <w:tab/>
      </w:r>
      <w:r>
        <w:rPr>
          <w:rFonts w:ascii="Franklin Gothic Heavy" w:hAnsi="Franklin Gothic Heavy"/>
          <w:b/>
          <w:color w:val="C00000"/>
          <w:sz w:val="32"/>
          <w:szCs w:val="32"/>
        </w:rPr>
        <w:tab/>
      </w:r>
      <w:r>
        <w:rPr>
          <w:rFonts w:ascii="Franklin Gothic Heavy" w:hAnsi="Franklin Gothic Heavy"/>
          <w:b/>
          <w:color w:val="C00000"/>
          <w:sz w:val="32"/>
          <w:szCs w:val="32"/>
        </w:rPr>
        <w:tab/>
        <w:t>:</w:t>
      </w:r>
      <w:proofErr w:type="gramStart"/>
      <w:r>
        <w:rPr>
          <w:rFonts w:ascii="Franklin Gothic Heavy" w:hAnsi="Franklin Gothic Heavy"/>
          <w:b/>
          <w:color w:val="C00000"/>
          <w:sz w:val="32"/>
          <w:szCs w:val="32"/>
        </w:rPr>
        <w:t>:2</w:t>
      </w:r>
      <w:proofErr w:type="gramEnd"/>
      <w:r>
        <w:rPr>
          <w:rFonts w:ascii="Franklin Gothic Heavy" w:hAnsi="Franklin Gothic Heavy"/>
          <w:b/>
          <w:color w:val="C00000"/>
          <w:sz w:val="32"/>
          <w:szCs w:val="32"/>
        </w:rPr>
        <w:t>::</w:t>
      </w:r>
    </w:p>
    <w:p w:rsidR="007328B8" w:rsidRPr="00E23F9A" w:rsidRDefault="007328B8" w:rsidP="00E23F9A">
      <w:pPr>
        <w:pStyle w:val="NormalWeb"/>
        <w:spacing w:before="0" w:beforeAutospacing="0" w:after="0" w:afterAutospacing="0"/>
        <w:ind w:firstLine="720"/>
        <w:jc w:val="both"/>
        <w:rPr>
          <w:rFonts w:ascii="Franklin Gothic Heavy" w:hAnsi="Franklin Gothic Heavy" w:cs="Arial"/>
          <w:b/>
          <w:color w:val="00B050"/>
          <w:sz w:val="28"/>
          <w:szCs w:val="28"/>
        </w:rPr>
      </w:pPr>
      <w:r w:rsidRPr="00E23F9A">
        <w:rPr>
          <w:rFonts w:ascii="Franklin Gothic Heavy" w:hAnsi="Franklin Gothic Heavy"/>
          <w:b/>
          <w:color w:val="00B050"/>
          <w:sz w:val="28"/>
          <w:szCs w:val="28"/>
        </w:rPr>
        <w:t>D</w:t>
      </w:r>
      <w:r w:rsidRPr="00E23F9A">
        <w:rPr>
          <w:rFonts w:ascii="Franklin Gothic Heavy" w:hAnsi="Franklin Gothic Heavy" w:cs="Arial"/>
          <w:b/>
          <w:color w:val="00B050"/>
          <w:sz w:val="28"/>
          <w:szCs w:val="28"/>
        </w:rPr>
        <w:t>omestic violence is defined as a pattern of abusive behavior in any relationship that is used by one partner to gain or maintain power and control over another intimate partner.  Domestic violence can be physical, sexual, emotional, economic, or psychological actions or threats of actions that influence another person. This includes any behaviors that intimidate, manipulate, humiliate, isolate, frighten, terrorize, coerce, threaten, blame, hurt, injure, or wound someone.</w:t>
      </w:r>
    </w:p>
    <w:p w:rsidR="007328B8" w:rsidRPr="00E23F9A" w:rsidRDefault="007328B8" w:rsidP="007328B8">
      <w:pPr>
        <w:spacing w:after="0" w:line="240" w:lineRule="auto"/>
        <w:contextualSpacing/>
        <w:jc w:val="both"/>
        <w:rPr>
          <w:rFonts w:ascii="Franklin Gothic Heavy" w:eastAsia="Times New Roman" w:hAnsi="Franklin Gothic Heavy" w:cs="Arial"/>
          <w:b/>
          <w:color w:val="00B050"/>
          <w:sz w:val="28"/>
          <w:szCs w:val="28"/>
        </w:rPr>
      </w:pPr>
      <w:r w:rsidRPr="00E23F9A">
        <w:rPr>
          <w:rFonts w:ascii="Franklin Gothic Heavy" w:eastAsia="Times New Roman" w:hAnsi="Franklin Gothic Heavy" w:cs="Arial"/>
          <w:b/>
          <w:bCs/>
          <w:color w:val="00B050"/>
          <w:sz w:val="28"/>
          <w:szCs w:val="28"/>
        </w:rPr>
        <w:t>Physical Abuse:</w:t>
      </w:r>
      <w:r w:rsidRPr="00E23F9A">
        <w:rPr>
          <w:rFonts w:ascii="Franklin Gothic Heavy" w:eastAsia="Times New Roman" w:hAnsi="Franklin Gothic Heavy" w:cs="Arial"/>
          <w:b/>
          <w:color w:val="00B050"/>
          <w:sz w:val="28"/>
          <w:szCs w:val="28"/>
        </w:rPr>
        <w:t xml:space="preserve"> Hitting, slapping, shoving, grabbing, pinching, biting, hair pulling, etc are types of physical abuse. This type of abuse also includes denying a partner medical care or forcing alcohol and/or drug use upon him or her.</w:t>
      </w:r>
    </w:p>
    <w:p w:rsidR="00E23F9A" w:rsidRDefault="00E23F9A" w:rsidP="007328B8">
      <w:pPr>
        <w:spacing w:after="0" w:line="240" w:lineRule="auto"/>
        <w:contextualSpacing/>
        <w:jc w:val="both"/>
        <w:rPr>
          <w:rFonts w:ascii="Franklin Gothic Heavy" w:eastAsia="Times New Roman" w:hAnsi="Franklin Gothic Heavy" w:cs="Arial"/>
          <w:b/>
          <w:bCs/>
          <w:color w:val="00B050"/>
          <w:sz w:val="28"/>
          <w:szCs w:val="28"/>
        </w:rPr>
      </w:pPr>
    </w:p>
    <w:p w:rsidR="007328B8" w:rsidRPr="00E23F9A" w:rsidRDefault="007328B8" w:rsidP="007328B8">
      <w:pPr>
        <w:spacing w:after="0" w:line="240" w:lineRule="auto"/>
        <w:contextualSpacing/>
        <w:jc w:val="both"/>
        <w:rPr>
          <w:rFonts w:ascii="Franklin Gothic Heavy" w:eastAsia="Times New Roman" w:hAnsi="Franklin Gothic Heavy" w:cs="Arial"/>
          <w:b/>
          <w:color w:val="00B050"/>
          <w:sz w:val="28"/>
          <w:szCs w:val="28"/>
        </w:rPr>
      </w:pPr>
      <w:r w:rsidRPr="00E23F9A">
        <w:rPr>
          <w:rFonts w:ascii="Franklin Gothic Heavy" w:eastAsia="Times New Roman" w:hAnsi="Franklin Gothic Heavy" w:cs="Arial"/>
          <w:b/>
          <w:bCs/>
          <w:color w:val="00B050"/>
          <w:sz w:val="28"/>
          <w:szCs w:val="28"/>
        </w:rPr>
        <w:t>Emotional Abuse:</w:t>
      </w:r>
      <w:r w:rsidRPr="00E23F9A">
        <w:rPr>
          <w:rFonts w:ascii="Franklin Gothic Heavy" w:eastAsia="Times New Roman" w:hAnsi="Franklin Gothic Heavy" w:cs="Arial"/>
          <w:b/>
          <w:color w:val="00B050"/>
          <w:sz w:val="28"/>
          <w:szCs w:val="28"/>
        </w:rPr>
        <w:t xml:space="preserve"> Undermining an individual's sense of self-worth and/or self-esteem is abusive. This may include, but is not limited to constant criticism, diminishing one's abilities, name-calling, or damaging one's relationship with his or her children.</w:t>
      </w:r>
    </w:p>
    <w:p w:rsidR="007328B8" w:rsidRPr="00E23F9A" w:rsidRDefault="007328B8" w:rsidP="007328B8">
      <w:pPr>
        <w:spacing w:after="0" w:line="240" w:lineRule="auto"/>
        <w:contextualSpacing/>
        <w:jc w:val="both"/>
        <w:rPr>
          <w:rFonts w:ascii="Franklin Gothic Heavy" w:eastAsia="Times New Roman" w:hAnsi="Franklin Gothic Heavy" w:cs="Arial"/>
          <w:b/>
          <w:bCs/>
          <w:color w:val="00B050"/>
          <w:sz w:val="28"/>
          <w:szCs w:val="28"/>
        </w:rPr>
      </w:pPr>
    </w:p>
    <w:p w:rsidR="007328B8" w:rsidRPr="00E23F9A" w:rsidRDefault="007328B8" w:rsidP="007328B8">
      <w:pPr>
        <w:spacing w:after="0" w:line="240" w:lineRule="auto"/>
        <w:contextualSpacing/>
        <w:jc w:val="both"/>
        <w:rPr>
          <w:rFonts w:ascii="Franklin Gothic Heavy" w:eastAsia="Times New Roman" w:hAnsi="Franklin Gothic Heavy" w:cs="Arial"/>
          <w:b/>
          <w:color w:val="00B050"/>
          <w:sz w:val="28"/>
          <w:szCs w:val="28"/>
        </w:rPr>
      </w:pPr>
      <w:r w:rsidRPr="00E23F9A">
        <w:rPr>
          <w:rFonts w:ascii="Franklin Gothic Heavy" w:eastAsia="Times New Roman" w:hAnsi="Franklin Gothic Heavy" w:cs="Arial"/>
          <w:b/>
          <w:bCs/>
          <w:color w:val="00B050"/>
          <w:sz w:val="28"/>
          <w:szCs w:val="28"/>
        </w:rPr>
        <w:t>Economic Abuse:</w:t>
      </w:r>
      <w:r w:rsidRPr="00E23F9A">
        <w:rPr>
          <w:rFonts w:ascii="Franklin Gothic Heavy" w:eastAsia="Times New Roman" w:hAnsi="Franklin Gothic Heavy" w:cs="Arial"/>
          <w:b/>
          <w:color w:val="00B050"/>
          <w:sz w:val="28"/>
          <w:szCs w:val="28"/>
        </w:rPr>
        <w:t xml:space="preserve"> Is defined as making or attempting to make an individual financially dependent by maintaining total control over financial resources, withholding one's access to money, or forbidding one's attendance at school or employment.</w:t>
      </w:r>
    </w:p>
    <w:p w:rsidR="00E23F9A" w:rsidRDefault="00E23F9A" w:rsidP="007328B8">
      <w:pPr>
        <w:spacing w:after="0" w:line="240" w:lineRule="auto"/>
        <w:jc w:val="both"/>
        <w:rPr>
          <w:rFonts w:ascii="Franklin Gothic Heavy" w:eastAsia="Times New Roman" w:hAnsi="Franklin Gothic Heavy" w:cs="Arial"/>
          <w:b/>
          <w:bCs/>
          <w:color w:val="00B050"/>
          <w:sz w:val="28"/>
          <w:szCs w:val="28"/>
        </w:rPr>
      </w:pPr>
    </w:p>
    <w:p w:rsidR="007328B8" w:rsidRPr="00E23F9A" w:rsidRDefault="007328B8" w:rsidP="007328B8">
      <w:pPr>
        <w:spacing w:after="0" w:line="240" w:lineRule="auto"/>
        <w:jc w:val="both"/>
        <w:rPr>
          <w:rFonts w:ascii="Franklin Gothic Heavy" w:eastAsia="Times New Roman" w:hAnsi="Franklin Gothic Heavy" w:cs="Arial"/>
          <w:b/>
          <w:color w:val="00B050"/>
          <w:sz w:val="28"/>
          <w:szCs w:val="28"/>
        </w:rPr>
      </w:pPr>
      <w:r w:rsidRPr="00E23F9A">
        <w:rPr>
          <w:rFonts w:ascii="Franklin Gothic Heavy" w:eastAsia="Times New Roman" w:hAnsi="Franklin Gothic Heavy" w:cs="Arial"/>
          <w:b/>
          <w:bCs/>
          <w:color w:val="00B050"/>
          <w:sz w:val="28"/>
          <w:szCs w:val="28"/>
        </w:rPr>
        <w:t>Psychological Abuse:</w:t>
      </w:r>
      <w:r w:rsidRPr="00E23F9A">
        <w:rPr>
          <w:rFonts w:ascii="Franklin Gothic Heavy" w:eastAsia="Times New Roman" w:hAnsi="Franklin Gothic Heavy" w:cs="Arial"/>
          <w:b/>
          <w:color w:val="00B050"/>
          <w:sz w:val="28"/>
          <w:szCs w:val="28"/>
        </w:rPr>
        <w:t xml:space="preserve"> Elements of psychological abuse include</w:t>
      </w:r>
      <w:proofErr w:type="gramStart"/>
      <w:r w:rsidRPr="00E23F9A">
        <w:rPr>
          <w:rFonts w:ascii="Franklin Gothic Heavy" w:eastAsia="Times New Roman" w:hAnsi="Franklin Gothic Heavy" w:cs="Arial"/>
          <w:b/>
          <w:color w:val="00B050"/>
          <w:sz w:val="28"/>
          <w:szCs w:val="28"/>
        </w:rPr>
        <w:t>  -</w:t>
      </w:r>
      <w:proofErr w:type="gramEnd"/>
      <w:r w:rsidRPr="00E23F9A">
        <w:rPr>
          <w:rFonts w:ascii="Franklin Gothic Heavy" w:eastAsia="Times New Roman" w:hAnsi="Franklin Gothic Heavy" w:cs="Arial"/>
          <w:b/>
          <w:color w:val="00B050"/>
          <w:sz w:val="28"/>
          <w:szCs w:val="28"/>
        </w:rPr>
        <w:t xml:space="preserve"> but are not limited to - causing fear by intimidation; threatening physical harm to self, partner, children, or partner's family or friends; destruction of pets and property; and forcing isolation from family, friends, or school and/or work.</w:t>
      </w:r>
    </w:p>
    <w:p w:rsidR="00E23F9A" w:rsidRDefault="00E23F9A" w:rsidP="007328B8">
      <w:pPr>
        <w:spacing w:after="0" w:line="240" w:lineRule="auto"/>
        <w:jc w:val="both"/>
        <w:rPr>
          <w:rFonts w:ascii="Franklin Gothic Heavy" w:eastAsia="Times New Roman" w:hAnsi="Franklin Gothic Heavy" w:cs="Arial"/>
          <w:b/>
          <w:color w:val="00B050"/>
          <w:sz w:val="28"/>
          <w:szCs w:val="28"/>
        </w:rPr>
      </w:pPr>
    </w:p>
    <w:p w:rsidR="007328B8" w:rsidRPr="00E23F9A" w:rsidRDefault="007328B8" w:rsidP="007328B8">
      <w:pPr>
        <w:spacing w:after="0" w:line="240" w:lineRule="auto"/>
        <w:jc w:val="both"/>
        <w:rPr>
          <w:rFonts w:ascii="Franklin Gothic Heavy" w:eastAsia="Times New Roman" w:hAnsi="Franklin Gothic Heavy" w:cs="Arial"/>
          <w:b/>
          <w:color w:val="00B050"/>
          <w:sz w:val="28"/>
          <w:szCs w:val="28"/>
        </w:rPr>
      </w:pPr>
      <w:r w:rsidRPr="00E23F9A">
        <w:rPr>
          <w:rFonts w:ascii="Franklin Gothic Heavy" w:eastAsia="Times New Roman" w:hAnsi="Franklin Gothic Heavy" w:cs="Arial"/>
          <w:b/>
          <w:color w:val="00B050"/>
          <w:sz w:val="28"/>
          <w:szCs w:val="28"/>
        </w:rPr>
        <w:t>Domestic violence can happen to anyone regardless of race, age, sexual orientation, religion, or gender. Domestic violence affects people of all socioeconomic backgrounds and education levels. Domestic violence occurs in both opposite-sex and same-sex relationships and can happen to intimate partners who are married, living together, or dating.</w:t>
      </w:r>
    </w:p>
    <w:p w:rsidR="00E23F9A" w:rsidRDefault="00E23F9A" w:rsidP="007328B8">
      <w:pPr>
        <w:spacing w:after="0" w:line="240" w:lineRule="auto"/>
        <w:jc w:val="both"/>
        <w:rPr>
          <w:rFonts w:ascii="Franklin Gothic Heavy" w:eastAsia="Times New Roman" w:hAnsi="Franklin Gothic Heavy" w:cs="Arial"/>
          <w:b/>
          <w:color w:val="00B050"/>
          <w:sz w:val="28"/>
          <w:szCs w:val="28"/>
        </w:rPr>
      </w:pPr>
    </w:p>
    <w:p w:rsidR="007328B8" w:rsidRPr="00E23F9A" w:rsidRDefault="007328B8" w:rsidP="007328B8">
      <w:pPr>
        <w:spacing w:after="0" w:line="240" w:lineRule="auto"/>
        <w:jc w:val="both"/>
        <w:rPr>
          <w:rFonts w:ascii="Franklin Gothic Heavy" w:eastAsia="Times New Roman" w:hAnsi="Franklin Gothic Heavy" w:cs="Arial"/>
          <w:b/>
          <w:color w:val="171E24"/>
          <w:sz w:val="28"/>
          <w:szCs w:val="28"/>
        </w:rPr>
      </w:pPr>
      <w:r w:rsidRPr="00E23F9A">
        <w:rPr>
          <w:rFonts w:ascii="Franklin Gothic Heavy" w:eastAsia="Times New Roman" w:hAnsi="Franklin Gothic Heavy" w:cs="Arial"/>
          <w:b/>
          <w:color w:val="00B050"/>
          <w:sz w:val="28"/>
          <w:szCs w:val="28"/>
        </w:rPr>
        <w:t>Domestic violence not only affects those who are abused, but also has a substantial effect on family members, friends, co-workers, other witnesses, and the community at large.</w:t>
      </w:r>
    </w:p>
    <w:p w:rsidR="002A4D4D" w:rsidRPr="00E23F9A" w:rsidRDefault="002A4D4D" w:rsidP="00D529AB">
      <w:pPr>
        <w:spacing w:after="0" w:line="240" w:lineRule="auto"/>
        <w:rPr>
          <w:rFonts w:ascii="Franklin Gothic Heavy" w:eastAsia="Times New Roman" w:hAnsi="Franklin Gothic Heavy" w:cs="Arial"/>
          <w:b/>
          <w:color w:val="7030A0"/>
          <w:sz w:val="28"/>
          <w:szCs w:val="28"/>
        </w:rPr>
      </w:pPr>
    </w:p>
    <w:p w:rsidR="007520AB" w:rsidRPr="00E23F9A" w:rsidRDefault="00E63213" w:rsidP="00D529AB">
      <w:pPr>
        <w:spacing w:after="0" w:line="240" w:lineRule="auto"/>
        <w:rPr>
          <w:rFonts w:ascii="Franklin Gothic Heavy" w:eastAsia="Times New Roman" w:hAnsi="Franklin Gothic Heavy" w:cs="Arial"/>
          <w:b/>
          <w:color w:val="7030A0"/>
          <w:sz w:val="28"/>
          <w:szCs w:val="28"/>
        </w:rPr>
      </w:pPr>
      <w:r w:rsidRPr="00E23F9A">
        <w:rPr>
          <w:rFonts w:ascii="Franklin Gothic Heavy" w:eastAsia="Times New Roman" w:hAnsi="Franklin Gothic Heavy" w:cs="Arial"/>
          <w:b/>
          <w:color w:val="7030A0"/>
          <w:sz w:val="28"/>
          <w:szCs w:val="28"/>
        </w:rPr>
        <w:t>R</w:t>
      </w:r>
      <w:r w:rsidR="007520AB" w:rsidRPr="00E23F9A">
        <w:rPr>
          <w:rFonts w:ascii="Franklin Gothic Heavy" w:eastAsia="Times New Roman" w:hAnsi="Franklin Gothic Heavy" w:cs="Arial"/>
          <w:b/>
          <w:color w:val="7030A0"/>
          <w:sz w:val="28"/>
          <w:szCs w:val="28"/>
        </w:rPr>
        <w:t xml:space="preserve">egistration of marriage </w:t>
      </w:r>
      <w:r w:rsidRPr="00E23F9A">
        <w:rPr>
          <w:rFonts w:ascii="Franklin Gothic Heavy" w:eastAsia="Times New Roman" w:hAnsi="Franklin Gothic Heavy" w:cs="Arial"/>
          <w:b/>
          <w:color w:val="7030A0"/>
          <w:sz w:val="28"/>
          <w:szCs w:val="28"/>
        </w:rPr>
        <w:t xml:space="preserve">is </w:t>
      </w:r>
      <w:r w:rsidR="007520AB" w:rsidRPr="00E23F9A">
        <w:rPr>
          <w:rFonts w:ascii="Franklin Gothic Heavy" w:eastAsia="Times New Roman" w:hAnsi="Franklin Gothic Heavy" w:cs="Arial"/>
          <w:b/>
          <w:color w:val="7030A0"/>
          <w:sz w:val="28"/>
          <w:szCs w:val="28"/>
        </w:rPr>
        <w:t>compulsory in India</w:t>
      </w:r>
      <w:r w:rsidRPr="00E23F9A">
        <w:rPr>
          <w:rFonts w:ascii="Franklin Gothic Heavy" w:eastAsia="Times New Roman" w:hAnsi="Franklin Gothic Heavy" w:cs="Arial"/>
          <w:b/>
          <w:color w:val="7030A0"/>
          <w:sz w:val="28"/>
          <w:szCs w:val="28"/>
        </w:rPr>
        <w:t>. The Hon’ble Supreme Court has given a ruling that the Marriage is compulsory for all religion all over the Country.</w:t>
      </w:r>
    </w:p>
    <w:p w:rsidR="007520AB" w:rsidRPr="00E23F9A" w:rsidRDefault="007520AB" w:rsidP="00D529AB">
      <w:pPr>
        <w:spacing w:after="0" w:line="240" w:lineRule="auto"/>
        <w:rPr>
          <w:rFonts w:ascii="Franklin Gothic Heavy" w:eastAsia="Times New Roman" w:hAnsi="Franklin Gothic Heavy" w:cs="Arial"/>
          <w:b/>
          <w:color w:val="7030A0"/>
          <w:sz w:val="28"/>
          <w:szCs w:val="28"/>
        </w:rPr>
      </w:pPr>
      <w:r w:rsidRPr="00E23F9A">
        <w:rPr>
          <w:rFonts w:ascii="Franklin Gothic Heavy" w:eastAsia="Times New Roman" w:hAnsi="Franklin Gothic Heavy" w:cs="Arial"/>
          <w:b/>
          <w:color w:val="7030A0"/>
          <w:sz w:val="28"/>
          <w:szCs w:val="28"/>
        </w:rPr>
        <w:t xml:space="preserve">Some of the states in the Indian Union have enacted legislations to make marriage registration compulsory; </w:t>
      </w:r>
    </w:p>
    <w:p w:rsidR="007520AB" w:rsidRPr="00E23F9A" w:rsidRDefault="007520AB" w:rsidP="00D529AB">
      <w:pPr>
        <w:spacing w:after="0" w:line="240" w:lineRule="auto"/>
        <w:rPr>
          <w:rFonts w:ascii="Franklin Gothic Heavy" w:eastAsia="Times New Roman" w:hAnsi="Franklin Gothic Heavy" w:cs="Arial"/>
          <w:b/>
          <w:color w:val="7030A0"/>
          <w:sz w:val="28"/>
          <w:szCs w:val="28"/>
        </w:rPr>
      </w:pPr>
      <w:r w:rsidRPr="00E23F9A">
        <w:rPr>
          <w:rFonts w:ascii="Franklin Gothic Heavy" w:eastAsia="Times New Roman" w:hAnsi="Franklin Gothic Heavy" w:cs="Arial"/>
          <w:b/>
          <w:color w:val="7030A0"/>
          <w:sz w:val="28"/>
          <w:szCs w:val="28"/>
        </w:rPr>
        <w:t>These states are Andhra Pradesh, Delhi,</w:t>
      </w:r>
      <w:r w:rsidR="00E63213" w:rsidRPr="00E23F9A">
        <w:rPr>
          <w:rFonts w:ascii="Franklin Gothic Heavy" w:eastAsia="Times New Roman" w:hAnsi="Franklin Gothic Heavy" w:cs="Arial"/>
          <w:b/>
          <w:color w:val="7030A0"/>
          <w:sz w:val="28"/>
          <w:szCs w:val="28"/>
        </w:rPr>
        <w:t xml:space="preserve"> </w:t>
      </w:r>
      <w:r w:rsidRPr="00E23F9A">
        <w:rPr>
          <w:rFonts w:ascii="Franklin Gothic Heavy" w:eastAsia="Times New Roman" w:hAnsi="Franklin Gothic Heavy" w:cs="Arial"/>
          <w:b/>
          <w:color w:val="7030A0"/>
          <w:sz w:val="28"/>
          <w:szCs w:val="28"/>
        </w:rPr>
        <w:t>Goa, Gujarat, Himachal Prad</w:t>
      </w:r>
      <w:r w:rsidR="00E63213" w:rsidRPr="00E23F9A">
        <w:rPr>
          <w:rFonts w:ascii="Franklin Gothic Heavy" w:eastAsia="Times New Roman" w:hAnsi="Franklin Gothic Heavy" w:cs="Arial"/>
          <w:b/>
          <w:color w:val="7030A0"/>
          <w:sz w:val="28"/>
          <w:szCs w:val="28"/>
        </w:rPr>
        <w:t xml:space="preserve">esh, Karnataka, and Maharashtra have also followed that </w:t>
      </w:r>
      <w:proofErr w:type="gramStart"/>
      <w:r w:rsidR="00E63213" w:rsidRPr="00E23F9A">
        <w:rPr>
          <w:rFonts w:ascii="Franklin Gothic Heavy" w:eastAsia="Times New Roman" w:hAnsi="Franklin Gothic Heavy" w:cs="Arial"/>
          <w:b/>
          <w:color w:val="7030A0"/>
          <w:sz w:val="28"/>
          <w:szCs w:val="28"/>
        </w:rPr>
        <w:t xml:space="preserve">the </w:t>
      </w:r>
      <w:r w:rsidRPr="00E23F9A">
        <w:rPr>
          <w:rFonts w:ascii="Franklin Gothic Heavy" w:eastAsia="Times New Roman" w:hAnsi="Franklin Gothic Heavy" w:cs="Arial"/>
          <w:b/>
          <w:color w:val="7030A0"/>
          <w:sz w:val="28"/>
          <w:szCs w:val="28"/>
        </w:rPr>
        <w:t xml:space="preserve"> Registration</w:t>
      </w:r>
      <w:proofErr w:type="gramEnd"/>
      <w:r w:rsidRPr="00E23F9A">
        <w:rPr>
          <w:rFonts w:ascii="Franklin Gothic Heavy" w:eastAsia="Times New Roman" w:hAnsi="Franklin Gothic Heavy" w:cs="Arial"/>
          <w:b/>
          <w:color w:val="7030A0"/>
          <w:sz w:val="28"/>
          <w:szCs w:val="28"/>
        </w:rPr>
        <w:t xml:space="preserve"> of marriage is </w:t>
      </w:r>
      <w:r w:rsidR="00E63213" w:rsidRPr="00E23F9A">
        <w:rPr>
          <w:rFonts w:ascii="Franklin Gothic Heavy" w:eastAsia="Times New Roman" w:hAnsi="Franklin Gothic Heavy" w:cs="Arial"/>
          <w:b/>
          <w:color w:val="7030A0"/>
          <w:sz w:val="28"/>
          <w:szCs w:val="28"/>
        </w:rPr>
        <w:t>compulsory.</w:t>
      </w:r>
    </w:p>
    <w:p w:rsidR="00D529AB" w:rsidRDefault="00D529AB" w:rsidP="00D529AB">
      <w:pPr>
        <w:spacing w:after="0" w:line="240" w:lineRule="auto"/>
        <w:rPr>
          <w:rFonts w:ascii="Agency FB" w:hAnsi="Agency FB"/>
          <w:b/>
          <w:color w:val="00B050"/>
          <w:sz w:val="32"/>
          <w:szCs w:val="32"/>
        </w:rPr>
      </w:pPr>
    </w:p>
    <w:p w:rsidR="00981E2A" w:rsidRPr="00E63213" w:rsidRDefault="00E63213" w:rsidP="002A4D4D">
      <w:pPr>
        <w:spacing w:after="0" w:line="240" w:lineRule="auto"/>
        <w:ind w:left="720" w:firstLine="720"/>
        <w:rPr>
          <w:rFonts w:ascii="Agency FB" w:hAnsi="Agency FB"/>
          <w:b/>
          <w:color w:val="00B050"/>
          <w:sz w:val="32"/>
          <w:szCs w:val="32"/>
        </w:rPr>
      </w:pPr>
      <w:r w:rsidRPr="00E63213">
        <w:rPr>
          <w:rFonts w:ascii="Agency FB" w:hAnsi="Agency FB"/>
          <w:b/>
          <w:color w:val="00B050"/>
          <w:sz w:val="32"/>
          <w:szCs w:val="32"/>
        </w:rPr>
        <w:t xml:space="preserve">SATYAMEVA JAYETHE= MERA </w:t>
      </w:r>
      <w:proofErr w:type="gramStart"/>
      <w:r w:rsidRPr="00E63213">
        <w:rPr>
          <w:rFonts w:ascii="Agency FB" w:hAnsi="Agency FB"/>
          <w:b/>
          <w:color w:val="00B050"/>
          <w:sz w:val="32"/>
          <w:szCs w:val="32"/>
        </w:rPr>
        <w:t>BHARAT  MAHAAN</w:t>
      </w:r>
      <w:proofErr w:type="gramEnd"/>
      <w:r w:rsidRPr="00E63213">
        <w:rPr>
          <w:rFonts w:ascii="Agency FB" w:hAnsi="Agency FB"/>
          <w:b/>
          <w:color w:val="00B050"/>
          <w:sz w:val="32"/>
          <w:szCs w:val="32"/>
        </w:rPr>
        <w:t>= JAI HIND.</w:t>
      </w:r>
    </w:p>
    <w:sectPr w:rsidR="00981E2A" w:rsidRPr="00E63213" w:rsidSect="007520AB">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520AB"/>
    <w:rsid w:val="002A4D4D"/>
    <w:rsid w:val="005F2497"/>
    <w:rsid w:val="007328B8"/>
    <w:rsid w:val="007520AB"/>
    <w:rsid w:val="00981E2A"/>
    <w:rsid w:val="00BE5FEC"/>
    <w:rsid w:val="00D529AB"/>
    <w:rsid w:val="00DA52EA"/>
    <w:rsid w:val="00E23F9A"/>
    <w:rsid w:val="00E63213"/>
    <w:rsid w:val="00EA730F"/>
    <w:rsid w:val="00FF57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0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0AB"/>
    <w:rPr>
      <w:strike w:val="0"/>
      <w:dstrike w:val="0"/>
      <w:color w:val="FFFFFF"/>
      <w:u w:val="none"/>
      <w:effect w:val="none"/>
    </w:rPr>
  </w:style>
  <w:style w:type="character" w:styleId="Strong">
    <w:name w:val="Strong"/>
    <w:basedOn w:val="DefaultParagraphFont"/>
    <w:uiPriority w:val="22"/>
    <w:qFormat/>
    <w:rsid w:val="007520AB"/>
    <w:rPr>
      <w:b/>
      <w:bCs/>
    </w:rPr>
  </w:style>
  <w:style w:type="paragraph" w:styleId="NormalWeb">
    <w:name w:val="Normal (Web)"/>
    <w:basedOn w:val="Normal"/>
    <w:uiPriority w:val="99"/>
    <w:unhideWhenUsed/>
    <w:rsid w:val="007520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Dowry_law_in_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2017-11-24T10:01:00Z</dcterms:created>
  <dcterms:modified xsi:type="dcterms:W3CDTF">2017-11-27T14:43:00Z</dcterms:modified>
</cp:coreProperties>
</file>