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DA" w:rsidRPr="005E68DA" w:rsidRDefault="00A95BD8" w:rsidP="005E68DA">
      <w:pPr>
        <w:ind w:left="360"/>
        <w:rPr>
          <w:rFonts w:ascii="Segoe UI" w:eastAsia="Times New Roman" w:hAnsi="Segoe UI" w:cs="Segoe UI"/>
          <w:b/>
          <w:color w:val="7030A0"/>
          <w:kern w:val="36"/>
          <w:sz w:val="44"/>
          <w:szCs w:val="44"/>
        </w:rPr>
      </w:pPr>
      <w:r w:rsidRPr="00387872">
        <w:rPr>
          <w:b/>
          <w:color w:val="7030A0"/>
          <w:sz w:val="44"/>
          <w:szCs w:val="44"/>
        </w:rPr>
        <w:t>How to Draft and Send a Legal Notice</w:t>
      </w:r>
      <w:r w:rsidR="005E68DA" w:rsidRPr="00387872">
        <w:rPr>
          <w:b/>
          <w:color w:val="7030A0"/>
          <w:sz w:val="44"/>
          <w:szCs w:val="44"/>
        </w:rPr>
        <w:t>==</w:t>
      </w:r>
      <w:r w:rsidR="005E68DA" w:rsidRPr="005E68DA">
        <w:rPr>
          <w:rFonts w:ascii="Segoe UI" w:eastAsia="Times New Roman" w:hAnsi="Segoe UI" w:cs="Segoe UI"/>
          <w:b/>
          <w:color w:val="7030A0"/>
          <w:kern w:val="36"/>
          <w:sz w:val="44"/>
          <w:szCs w:val="44"/>
        </w:rPr>
        <w:t xml:space="preserve">Legal Notice and its </w:t>
      </w:r>
      <w:proofErr w:type="gramStart"/>
      <w:r w:rsidR="005E68DA" w:rsidRPr="005E68DA">
        <w:rPr>
          <w:rFonts w:ascii="Segoe UI" w:eastAsia="Times New Roman" w:hAnsi="Segoe UI" w:cs="Segoe UI"/>
          <w:b/>
          <w:color w:val="7030A0"/>
          <w:kern w:val="36"/>
          <w:sz w:val="44"/>
          <w:szCs w:val="44"/>
        </w:rPr>
        <w:t>importance :</w:t>
      </w:r>
      <w:proofErr w:type="gramEnd"/>
      <w:r w:rsidR="005E68DA" w:rsidRPr="005E68DA">
        <w:rPr>
          <w:rFonts w:ascii="Segoe UI" w:eastAsia="Times New Roman" w:hAnsi="Segoe UI" w:cs="Segoe UI"/>
          <w:b/>
          <w:color w:val="7030A0"/>
          <w:kern w:val="36"/>
          <w:sz w:val="44"/>
          <w:szCs w:val="44"/>
        </w:rPr>
        <w:t xml:space="preserve"> Procedure </w:t>
      </w:r>
      <w:r w:rsidR="00387872">
        <w:rPr>
          <w:rFonts w:ascii="Segoe UI" w:eastAsia="Times New Roman" w:hAnsi="Segoe UI" w:cs="Segoe UI"/>
          <w:b/>
          <w:color w:val="7030A0"/>
          <w:kern w:val="36"/>
          <w:sz w:val="44"/>
          <w:szCs w:val="44"/>
        </w:rPr>
        <w:t>?</w:t>
      </w:r>
      <w:r w:rsidR="005E68DA" w:rsidRPr="005E68DA">
        <w:rPr>
          <w:rFonts w:ascii="Segoe UI" w:eastAsia="Times New Roman" w:hAnsi="Segoe UI" w:cs="Segoe UI"/>
          <w:b/>
          <w:color w:val="7030A0"/>
          <w:kern w:val="36"/>
          <w:sz w:val="44"/>
          <w:szCs w:val="44"/>
        </w:rPr>
        <w:t xml:space="preserve"> </w:t>
      </w:r>
    </w:p>
    <w:p w:rsidR="005E68DA" w:rsidRPr="004018D3" w:rsidRDefault="005E68DA" w:rsidP="005E68DA">
      <w:pPr>
        <w:spacing w:after="0" w:line="240" w:lineRule="auto"/>
        <w:jc w:val="center"/>
        <w:rPr>
          <w:rFonts w:ascii="Franklin Gothic Heavy" w:hAnsi="Franklin Gothic Heavy"/>
          <w:color w:val="C00000"/>
          <w:sz w:val="28"/>
          <w:szCs w:val="28"/>
        </w:rPr>
      </w:pPr>
      <w:proofErr w:type="gramStart"/>
      <w:r w:rsidRPr="00387872">
        <w:rPr>
          <w:rFonts w:ascii="Franklin Gothic Heavy" w:hAnsi="Franklin Gothic Heavy"/>
          <w:color w:val="00B050"/>
          <w:sz w:val="44"/>
          <w:szCs w:val="44"/>
        </w:rPr>
        <w:t>B</w:t>
      </w:r>
      <w:r w:rsidRPr="00E63213">
        <w:rPr>
          <w:rFonts w:ascii="Franklin Gothic Heavy" w:hAnsi="Franklin Gothic Heavy"/>
          <w:color w:val="00B050"/>
          <w:sz w:val="28"/>
          <w:szCs w:val="28"/>
        </w:rPr>
        <w:t>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5E68DA" w:rsidRPr="009E63A5" w:rsidRDefault="005E68DA" w:rsidP="005E68DA">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5E68DA" w:rsidRPr="009E63A5" w:rsidRDefault="005E68DA" w:rsidP="005E68DA">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5E68DA" w:rsidRPr="00A24DA3" w:rsidRDefault="005E68DA" w:rsidP="005E68DA">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5E68DA" w:rsidRDefault="005E68DA" w:rsidP="005E68DA">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5E68DA" w:rsidRPr="005E68DA" w:rsidRDefault="005E68DA" w:rsidP="00387872">
      <w:pPr>
        <w:shd w:val="clear" w:color="auto" w:fill="FFFFFF"/>
        <w:spacing w:after="0" w:line="240" w:lineRule="auto"/>
        <w:ind w:firstLine="720"/>
        <w:jc w:val="both"/>
        <w:rPr>
          <w:rFonts w:ascii="Franklin Gothic Heavy" w:eastAsia="Times New Roman" w:hAnsi="Franklin Gothic Heavy" w:cs="Times New Roman"/>
          <w:color w:val="C00000"/>
          <w:sz w:val="21"/>
          <w:szCs w:val="21"/>
        </w:rPr>
      </w:pPr>
      <w:r w:rsidRPr="005E68DA">
        <w:rPr>
          <w:rFonts w:ascii="Franklin Gothic Heavy" w:eastAsia="Times New Roman" w:hAnsi="Franklin Gothic Heavy" w:cs="Times New Roman"/>
          <w:color w:val="C00000"/>
          <w:sz w:val="21"/>
          <w:szCs w:val="21"/>
        </w:rPr>
        <w:t xml:space="preserve">In today’s world we enter into numerous litigations with individuals/firms wherein filing of civil suit becomes imperative which we do generally file. Some individuals/firms enters into litigation straightaway while others opt for serving a notice upon opponent of giving out intention filing of a civil suit in court of competent jurisdiction. There are certain legislations which make it mandatory to file a legal notice before </w:t>
      </w:r>
      <w:proofErr w:type="gramStart"/>
      <w:r w:rsidRPr="005E68DA">
        <w:rPr>
          <w:rFonts w:ascii="Franklin Gothic Heavy" w:eastAsia="Times New Roman" w:hAnsi="Franklin Gothic Heavy" w:cs="Times New Roman"/>
          <w:color w:val="C00000"/>
          <w:sz w:val="21"/>
          <w:szCs w:val="21"/>
        </w:rPr>
        <w:t>filing  any</w:t>
      </w:r>
      <w:proofErr w:type="gramEnd"/>
      <w:r w:rsidRPr="005E68DA">
        <w:rPr>
          <w:rFonts w:ascii="Franklin Gothic Heavy" w:eastAsia="Times New Roman" w:hAnsi="Franklin Gothic Heavy" w:cs="Times New Roman"/>
          <w:color w:val="C00000"/>
          <w:sz w:val="21"/>
          <w:szCs w:val="21"/>
        </w:rPr>
        <w:t xml:space="preserve"> litigation otherwise that litigation will be bad in law. </w:t>
      </w:r>
      <w:r w:rsidRPr="005E68DA">
        <w:rPr>
          <w:rFonts w:ascii="Franklin Gothic Heavy" w:eastAsia="Times New Roman" w:hAnsi="Franklin Gothic Heavy" w:cs="Segoe UI"/>
          <w:color w:val="C00000"/>
          <w:sz w:val="39"/>
          <w:szCs w:val="39"/>
        </w:rPr>
        <w:t xml:space="preserve">What is a Legal Notice: </w:t>
      </w:r>
      <w:r w:rsidRPr="005E68DA">
        <w:rPr>
          <w:rFonts w:ascii="Franklin Gothic Heavy" w:eastAsia="Times New Roman" w:hAnsi="Franklin Gothic Heavy" w:cs="Times New Roman"/>
          <w:color w:val="C00000"/>
          <w:sz w:val="21"/>
          <w:szCs w:val="21"/>
        </w:rPr>
        <w:t>A “</w:t>
      </w:r>
      <w:r w:rsidRPr="005E68DA">
        <w:rPr>
          <w:rFonts w:ascii="Franklin Gothic Heavy" w:eastAsia="Times New Roman" w:hAnsi="Franklin Gothic Heavy" w:cs="Times New Roman"/>
          <w:b/>
          <w:bCs/>
          <w:color w:val="C00000"/>
          <w:sz w:val="21"/>
        </w:rPr>
        <w:t>Legal Notice</w:t>
      </w:r>
      <w:proofErr w:type="gramStart"/>
      <w:r w:rsidRPr="005E68DA">
        <w:rPr>
          <w:rFonts w:ascii="Franklin Gothic Heavy" w:eastAsia="Times New Roman" w:hAnsi="Franklin Gothic Heavy" w:cs="Times New Roman"/>
          <w:color w:val="C00000"/>
          <w:sz w:val="21"/>
          <w:szCs w:val="21"/>
        </w:rPr>
        <w:t>”  is</w:t>
      </w:r>
      <w:proofErr w:type="gramEnd"/>
      <w:r w:rsidRPr="005E68DA">
        <w:rPr>
          <w:rFonts w:ascii="Franklin Gothic Heavy" w:eastAsia="Times New Roman" w:hAnsi="Franklin Gothic Heavy" w:cs="Times New Roman"/>
          <w:color w:val="C00000"/>
          <w:sz w:val="21"/>
          <w:szCs w:val="21"/>
        </w:rPr>
        <w:t xml:space="preserve"> a notice indicating your opponent that you are preparing to litigate a lawsuit </w:t>
      </w:r>
      <w:r w:rsidRPr="005E68DA">
        <w:rPr>
          <w:rFonts w:ascii="Franklin Gothic Heavy" w:eastAsia="Times New Roman" w:hAnsi="Franklin Gothic Heavy" w:cs="Times New Roman"/>
          <w:color w:val="C00000"/>
          <w:sz w:val="24"/>
          <w:szCs w:val="24"/>
        </w:rPr>
        <w:t>against</w:t>
      </w:r>
      <w:r w:rsidRPr="005E68DA">
        <w:rPr>
          <w:rFonts w:ascii="Franklin Gothic Heavy" w:eastAsia="Times New Roman" w:hAnsi="Franklin Gothic Heavy" w:cs="Times New Roman"/>
          <w:color w:val="C00000"/>
          <w:sz w:val="21"/>
          <w:szCs w:val="21"/>
        </w:rPr>
        <w:t xml:space="preserve"> him in case the so called demand is not fulfilled.</w:t>
      </w:r>
    </w:p>
    <w:p w:rsidR="005E68DA" w:rsidRPr="005E68DA" w:rsidRDefault="005E68DA" w:rsidP="00387872">
      <w:pPr>
        <w:shd w:val="clear" w:color="auto" w:fill="FFFFFF"/>
        <w:spacing w:after="0" w:line="240" w:lineRule="auto"/>
        <w:outlineLvl w:val="2"/>
        <w:rPr>
          <w:rFonts w:ascii="Segoe UI" w:eastAsia="Times New Roman" w:hAnsi="Segoe UI" w:cs="Segoe UI"/>
          <w:color w:val="C00000"/>
          <w:sz w:val="39"/>
          <w:szCs w:val="39"/>
        </w:rPr>
      </w:pPr>
      <w:r w:rsidRPr="005E68DA">
        <w:rPr>
          <w:rFonts w:ascii="Segoe UI" w:eastAsia="Times New Roman" w:hAnsi="Segoe UI" w:cs="Segoe UI"/>
          <w:color w:val="C00000"/>
          <w:sz w:val="39"/>
          <w:szCs w:val="39"/>
        </w:rPr>
        <w:t>Importance of Filing a Legal Notice</w:t>
      </w:r>
    </w:p>
    <w:p w:rsidR="005E68DA" w:rsidRPr="005E68DA" w:rsidRDefault="005E68DA" w:rsidP="00387872">
      <w:pPr>
        <w:shd w:val="clear" w:color="auto" w:fill="FFFFFF"/>
        <w:spacing w:after="0" w:line="240" w:lineRule="auto"/>
        <w:ind w:firstLine="165"/>
        <w:jc w:val="both"/>
        <w:rPr>
          <w:rFonts w:ascii="Georgia" w:eastAsia="Times New Roman" w:hAnsi="Georgia" w:cs="Times New Roman"/>
          <w:b/>
          <w:color w:val="7030A0"/>
          <w:sz w:val="24"/>
          <w:szCs w:val="24"/>
        </w:rPr>
      </w:pPr>
      <w:r w:rsidRPr="005E68DA">
        <w:rPr>
          <w:rFonts w:ascii="Georgia" w:eastAsia="Times New Roman" w:hAnsi="Georgia" w:cs="Times New Roman"/>
          <w:b/>
          <w:color w:val="7030A0"/>
          <w:sz w:val="24"/>
          <w:szCs w:val="24"/>
        </w:rPr>
        <w:t xml:space="preserve">Before you decide to start a court case, there are several things that you should think about. </w:t>
      </w:r>
      <w:proofErr w:type="gramStart"/>
      <w:r w:rsidRPr="005E68DA">
        <w:rPr>
          <w:rFonts w:ascii="Georgia" w:eastAsia="Times New Roman" w:hAnsi="Georgia" w:cs="Times New Roman"/>
          <w:b/>
          <w:color w:val="7030A0"/>
          <w:sz w:val="24"/>
          <w:szCs w:val="24"/>
        </w:rPr>
        <w:t>Like majority of cases settle before trial.</w:t>
      </w:r>
      <w:proofErr w:type="gramEnd"/>
      <w:r w:rsidRPr="005E68DA">
        <w:rPr>
          <w:rFonts w:ascii="Georgia" w:eastAsia="Times New Roman" w:hAnsi="Georgia" w:cs="Times New Roman"/>
          <w:b/>
          <w:color w:val="7030A0"/>
          <w:sz w:val="24"/>
          <w:szCs w:val="24"/>
        </w:rPr>
        <w:t xml:space="preserve"> If you think your case can be settled, you may want to consider alternatives before you begin your lawsuit. Some of these alternatives are:</w:t>
      </w:r>
    </w:p>
    <w:p w:rsidR="005E68DA" w:rsidRPr="005E68DA" w:rsidRDefault="005E68DA" w:rsidP="005E68DA">
      <w:pPr>
        <w:numPr>
          <w:ilvl w:val="0"/>
          <w:numId w:val="2"/>
        </w:numPr>
        <w:pBdr>
          <w:bottom w:val="single" w:sz="6" w:space="3" w:color="EEEEEE"/>
        </w:pBdr>
        <w:shd w:val="clear" w:color="auto" w:fill="FFFFFF"/>
        <w:spacing w:after="0" w:line="240" w:lineRule="auto"/>
        <w:ind w:left="525"/>
        <w:jc w:val="both"/>
        <w:rPr>
          <w:rFonts w:ascii="Georgia" w:eastAsia="Times New Roman" w:hAnsi="Georgia" w:cs="Times New Roman"/>
          <w:b/>
          <w:color w:val="7030A0"/>
          <w:sz w:val="24"/>
          <w:szCs w:val="24"/>
        </w:rPr>
      </w:pPr>
      <w:r w:rsidRPr="005E68DA">
        <w:rPr>
          <w:rFonts w:ascii="Georgia" w:eastAsia="Times New Roman" w:hAnsi="Georgia" w:cs="Times New Roman"/>
          <w:b/>
          <w:color w:val="7030A0"/>
          <w:sz w:val="24"/>
          <w:szCs w:val="24"/>
        </w:rPr>
        <w:t>Negotiation (e.g., an exchange of letters between the parties);2.Mediation; and 3.Arbitration</w:t>
      </w:r>
    </w:p>
    <w:p w:rsidR="005E68DA" w:rsidRPr="005E68DA" w:rsidRDefault="005E68DA" w:rsidP="00387872">
      <w:pPr>
        <w:shd w:val="clear" w:color="auto" w:fill="FFFFFF"/>
        <w:spacing w:after="240" w:line="240" w:lineRule="auto"/>
        <w:ind w:firstLine="165"/>
        <w:jc w:val="both"/>
        <w:rPr>
          <w:rFonts w:ascii="Georgia" w:eastAsia="Times New Roman" w:hAnsi="Georgia" w:cs="Times New Roman"/>
          <w:b/>
          <w:color w:val="7030A0"/>
          <w:sz w:val="24"/>
          <w:szCs w:val="24"/>
        </w:rPr>
      </w:pPr>
      <w:r w:rsidRPr="005E68DA">
        <w:rPr>
          <w:rFonts w:ascii="Georgia" w:eastAsia="Times New Roman" w:hAnsi="Georgia" w:cs="Times New Roman"/>
          <w:b/>
          <w:color w:val="7030A0"/>
          <w:sz w:val="24"/>
          <w:szCs w:val="24"/>
        </w:rPr>
        <w:t>Nobody wants to waste their time &amp; money in litigating over matter which can be resolved by negotiations very well. These days, even companies while entering into contacts with individuals/firms makes it obligatory on their part to specify  clause stating that disputes are to be settled through arbitration instead of going to court.</w:t>
      </w:r>
    </w:p>
    <w:p w:rsidR="005E68DA" w:rsidRPr="005E68DA" w:rsidRDefault="005E68DA" w:rsidP="00387872">
      <w:pPr>
        <w:shd w:val="clear" w:color="auto" w:fill="FFFFFF"/>
        <w:spacing w:after="240" w:line="240" w:lineRule="auto"/>
        <w:ind w:firstLine="720"/>
        <w:jc w:val="both"/>
        <w:rPr>
          <w:rFonts w:ascii="Georgia" w:eastAsia="Times New Roman" w:hAnsi="Georgia" w:cs="Times New Roman"/>
          <w:b/>
          <w:color w:val="7030A0"/>
          <w:sz w:val="24"/>
          <w:szCs w:val="24"/>
        </w:rPr>
      </w:pPr>
      <w:r w:rsidRPr="005E68DA">
        <w:rPr>
          <w:rFonts w:ascii="Georgia" w:eastAsia="Times New Roman" w:hAnsi="Georgia" w:cs="Times New Roman"/>
          <w:b/>
          <w:color w:val="7030A0"/>
          <w:sz w:val="24"/>
          <w:szCs w:val="24"/>
        </w:rPr>
        <w:t xml:space="preserve">However, when negotiations do not work, an individual/firm need not require to directly </w:t>
      </w:r>
      <w:proofErr w:type="gramStart"/>
      <w:r w:rsidRPr="005E68DA">
        <w:rPr>
          <w:rFonts w:ascii="Georgia" w:eastAsia="Times New Roman" w:hAnsi="Georgia" w:cs="Times New Roman"/>
          <w:b/>
          <w:color w:val="7030A0"/>
          <w:sz w:val="24"/>
          <w:szCs w:val="24"/>
        </w:rPr>
        <w:t>file</w:t>
      </w:r>
      <w:proofErr w:type="gramEnd"/>
      <w:r w:rsidRPr="005E68DA">
        <w:rPr>
          <w:rFonts w:ascii="Georgia" w:eastAsia="Times New Roman" w:hAnsi="Georgia" w:cs="Times New Roman"/>
          <w:b/>
          <w:color w:val="7030A0"/>
          <w:sz w:val="24"/>
          <w:szCs w:val="24"/>
        </w:rPr>
        <w:t xml:space="preserve"> a suit in court of law. Individual may serve a Legal Notice demanding resolution and giving clear intention of filing a lawsuit whereby there are chances of resolution of dispute through settlement avoiding law suit trials that run for years together.</w:t>
      </w:r>
    </w:p>
    <w:p w:rsidR="005E68DA" w:rsidRPr="005E68DA" w:rsidRDefault="005E68DA" w:rsidP="005E68DA">
      <w:pPr>
        <w:shd w:val="clear" w:color="auto" w:fill="FFFFFF"/>
        <w:spacing w:after="0" w:line="240" w:lineRule="auto"/>
        <w:outlineLvl w:val="3"/>
        <w:rPr>
          <w:rFonts w:ascii="Franklin Gothic Heavy" w:eastAsia="Times New Roman" w:hAnsi="Franklin Gothic Heavy" w:cs="Times New Roman"/>
          <w:b/>
          <w:bCs/>
          <w:color w:val="00B050"/>
          <w:sz w:val="24"/>
          <w:szCs w:val="24"/>
        </w:rPr>
      </w:pPr>
      <w:r w:rsidRPr="005E68DA">
        <w:rPr>
          <w:rFonts w:ascii="Franklin Gothic Heavy" w:eastAsia="Times New Roman" w:hAnsi="Franklin Gothic Heavy" w:cs="Times New Roman"/>
          <w:b/>
          <w:bCs/>
          <w:color w:val="00B050"/>
          <w:sz w:val="24"/>
          <w:szCs w:val="24"/>
        </w:rPr>
        <w:t>Legal Notice under section 80 of The Code of Civil Procedure, 1908</w:t>
      </w:r>
    </w:p>
    <w:p w:rsidR="005E68DA" w:rsidRPr="005E68DA" w:rsidRDefault="005E68DA" w:rsidP="00387872">
      <w:pPr>
        <w:shd w:val="clear" w:color="auto" w:fill="FFFFFF"/>
        <w:spacing w:after="240" w:line="240" w:lineRule="auto"/>
        <w:ind w:firstLine="720"/>
        <w:rPr>
          <w:rFonts w:ascii="Franklin Gothic Heavy" w:eastAsia="Times New Roman" w:hAnsi="Franklin Gothic Heavy" w:cs="Times New Roman"/>
          <w:color w:val="00B050"/>
          <w:sz w:val="24"/>
          <w:szCs w:val="24"/>
        </w:rPr>
      </w:pPr>
      <w:r w:rsidRPr="005E68DA">
        <w:rPr>
          <w:rFonts w:ascii="Franklin Gothic Heavy" w:eastAsia="Times New Roman" w:hAnsi="Franklin Gothic Heavy" w:cs="Times New Roman"/>
          <w:color w:val="00B050"/>
          <w:sz w:val="24"/>
          <w:szCs w:val="24"/>
        </w:rPr>
        <w:t>Legal Notice is filed generally in civil cases. In criminal cases, no legal notice is filed as action is taken by the State who is the supreme power. However if you are seeking civil action against government you have to first serve government a legal notice. It is only thereafter that you can file civil suit against government.</w:t>
      </w:r>
    </w:p>
    <w:p w:rsidR="005E68DA" w:rsidRPr="005E68DA" w:rsidRDefault="005E68DA" w:rsidP="00387872">
      <w:pPr>
        <w:pStyle w:val="qtextpara"/>
        <w:spacing w:before="0" w:beforeAutospacing="0" w:after="240" w:afterAutospacing="0"/>
        <w:ind w:firstLine="720"/>
        <w:rPr>
          <w:rFonts w:ascii="Franklin Gothic Heavy" w:hAnsi="Franklin Gothic Heavy"/>
          <w:color w:val="00B050"/>
        </w:rPr>
      </w:pPr>
      <w:r w:rsidRPr="005E68DA">
        <w:rPr>
          <w:rFonts w:ascii="Franklin Gothic Heavy" w:hAnsi="Franklin Gothic Heavy"/>
          <w:color w:val="00B050"/>
        </w:rPr>
        <w:t xml:space="preserve">Drafting and sending a legal notice from a </w:t>
      </w:r>
      <w:r w:rsidR="00387872">
        <w:rPr>
          <w:rFonts w:ascii="Franklin Gothic Heavy" w:hAnsi="Franklin Gothic Heavy"/>
          <w:color w:val="00B050"/>
        </w:rPr>
        <w:t xml:space="preserve">Senior </w:t>
      </w:r>
      <w:r w:rsidRPr="005E68DA">
        <w:rPr>
          <w:rFonts w:ascii="Franklin Gothic Heavy" w:hAnsi="Franklin Gothic Heavy"/>
          <w:color w:val="00B050"/>
        </w:rPr>
        <w:t xml:space="preserve">lawyer’s office </w:t>
      </w:r>
      <w:r w:rsidR="00387872">
        <w:rPr>
          <w:rFonts w:ascii="Franklin Gothic Heavy" w:hAnsi="Franklin Gothic Heavy"/>
          <w:color w:val="00B050"/>
        </w:rPr>
        <w:t xml:space="preserve">may </w:t>
      </w:r>
      <w:r w:rsidRPr="005E68DA">
        <w:rPr>
          <w:rFonts w:ascii="Franklin Gothic Heavy" w:hAnsi="Franklin Gothic Heavy"/>
          <w:color w:val="00B050"/>
        </w:rPr>
        <w:t xml:space="preserve">cost </w:t>
      </w:r>
      <w:proofErr w:type="gramStart"/>
      <w:r w:rsidR="00387872">
        <w:rPr>
          <w:rFonts w:ascii="Franklin Gothic Heavy" w:hAnsi="Franklin Gothic Heavy"/>
          <w:color w:val="00B050"/>
        </w:rPr>
        <w:t xml:space="preserve">more </w:t>
      </w:r>
      <w:r w:rsidRPr="005E68DA">
        <w:rPr>
          <w:rFonts w:ascii="Franklin Gothic Heavy" w:hAnsi="Franklin Gothic Heavy"/>
          <w:color w:val="00B050"/>
        </w:rPr>
        <w:t xml:space="preserve"> from</w:t>
      </w:r>
      <w:proofErr w:type="gramEnd"/>
      <w:r w:rsidRPr="005E68DA">
        <w:rPr>
          <w:rFonts w:ascii="Franklin Gothic Heavy" w:hAnsi="Franklin Gothic Heavy"/>
          <w:color w:val="00B050"/>
        </w:rPr>
        <w:t xml:space="preserve"> </w:t>
      </w:r>
      <w:r w:rsidR="00387872">
        <w:rPr>
          <w:rFonts w:ascii="Franklin Gothic Heavy" w:hAnsi="Franklin Gothic Heavy"/>
          <w:color w:val="00B050"/>
        </w:rPr>
        <w:t>Rs.</w:t>
      </w:r>
      <w:r w:rsidRPr="005E68DA">
        <w:rPr>
          <w:rFonts w:ascii="Franklin Gothic Heavy" w:hAnsi="Franklin Gothic Heavy"/>
          <w:color w:val="00B050"/>
        </w:rPr>
        <w:t>5</w:t>
      </w:r>
      <w:r w:rsidR="00387872">
        <w:rPr>
          <w:rFonts w:ascii="Franklin Gothic Heavy" w:hAnsi="Franklin Gothic Heavy"/>
          <w:color w:val="00B050"/>
        </w:rPr>
        <w:t>,0</w:t>
      </w:r>
      <w:r w:rsidRPr="005E68DA">
        <w:rPr>
          <w:rFonts w:ascii="Franklin Gothic Heavy" w:hAnsi="Franklin Gothic Heavy"/>
          <w:color w:val="00B050"/>
        </w:rPr>
        <w:t>00</w:t>
      </w:r>
      <w:r w:rsidR="00387872">
        <w:rPr>
          <w:rFonts w:ascii="Franklin Gothic Heavy" w:hAnsi="Franklin Gothic Heavy"/>
          <w:color w:val="00B050"/>
        </w:rPr>
        <w:t>/</w:t>
      </w:r>
      <w:r w:rsidRPr="005E68DA">
        <w:rPr>
          <w:rFonts w:ascii="Franklin Gothic Heavy" w:hAnsi="Franklin Gothic Heavy"/>
          <w:color w:val="00B050"/>
        </w:rPr>
        <w:t xml:space="preserve"> onward . Also it depends upon the issue in question. A simple </w:t>
      </w:r>
      <w:proofErr w:type="spellStart"/>
      <w:r w:rsidRPr="005E68DA">
        <w:rPr>
          <w:rFonts w:ascii="Franklin Gothic Heavy" w:hAnsi="Franklin Gothic Heavy"/>
          <w:color w:val="00B050"/>
        </w:rPr>
        <w:t>cheque</w:t>
      </w:r>
      <w:proofErr w:type="spellEnd"/>
      <w:r w:rsidRPr="005E68DA">
        <w:rPr>
          <w:rFonts w:ascii="Franklin Gothic Heavy" w:hAnsi="Franklin Gothic Heavy"/>
          <w:color w:val="00B050"/>
        </w:rPr>
        <w:t xml:space="preserve"> bounce notice can be availed for as cheap as </w:t>
      </w:r>
      <w:r w:rsidR="00387872">
        <w:rPr>
          <w:rFonts w:ascii="Franklin Gothic Heavy" w:hAnsi="Franklin Gothic Heavy"/>
          <w:color w:val="00B050"/>
        </w:rPr>
        <w:t>Rs.2</w:t>
      </w:r>
      <w:r w:rsidRPr="005E68DA">
        <w:rPr>
          <w:rFonts w:ascii="Franklin Gothic Heavy" w:hAnsi="Franklin Gothic Heavy"/>
          <w:color w:val="00B050"/>
        </w:rPr>
        <w:t>500</w:t>
      </w:r>
      <w:r w:rsidR="00387872">
        <w:rPr>
          <w:rFonts w:ascii="Franklin Gothic Heavy" w:hAnsi="Franklin Gothic Heavy"/>
          <w:color w:val="00B050"/>
        </w:rPr>
        <w:t>/</w:t>
      </w:r>
      <w:r w:rsidRPr="005E68DA">
        <w:rPr>
          <w:rFonts w:ascii="Franklin Gothic Heavy" w:hAnsi="Franklin Gothic Heavy"/>
          <w:color w:val="00B050"/>
        </w:rPr>
        <w:t>.</w:t>
      </w:r>
      <w:r w:rsidR="00387872">
        <w:rPr>
          <w:rFonts w:ascii="Franklin Gothic Heavy" w:hAnsi="Franklin Gothic Heavy"/>
          <w:color w:val="00B050"/>
        </w:rPr>
        <w:t xml:space="preserve"> </w:t>
      </w:r>
      <w:r w:rsidRPr="005E68DA">
        <w:rPr>
          <w:rFonts w:ascii="Franklin Gothic Heavy" w:hAnsi="Franklin Gothic Heavy"/>
          <w:color w:val="00B050"/>
        </w:rPr>
        <w:t xml:space="preserve">Whereas the drafting of legal notice where complicated issues of law are in </w:t>
      </w:r>
      <w:proofErr w:type="gramStart"/>
      <w:r w:rsidRPr="005E68DA">
        <w:rPr>
          <w:rFonts w:ascii="Franklin Gothic Heavy" w:hAnsi="Franklin Gothic Heavy"/>
          <w:color w:val="00B050"/>
        </w:rPr>
        <w:t>question ,</w:t>
      </w:r>
      <w:proofErr w:type="gramEnd"/>
      <w:r w:rsidRPr="005E68DA">
        <w:rPr>
          <w:rFonts w:ascii="Franklin Gothic Heavy" w:hAnsi="Franklin Gothic Heavy"/>
          <w:color w:val="00B050"/>
        </w:rPr>
        <w:t xml:space="preserve"> the charges would be on the higher side. The legal notice document is also referred to during the litigation of the matter. It is advisable that a legal notice or its reply should always be drafted by an experienced lawyer.</w:t>
      </w:r>
    </w:p>
    <w:p w:rsidR="00387872" w:rsidRDefault="00387872" w:rsidP="005E68DA">
      <w:pPr>
        <w:pStyle w:val="qtextpara"/>
        <w:spacing w:before="0" w:beforeAutospacing="0" w:after="240" w:afterAutospacing="0"/>
        <w:rPr>
          <w:rFonts w:ascii="Franklin Gothic Heavy" w:hAnsi="Franklin Gothic Heavy"/>
          <w:b/>
          <w:bCs/>
          <w:color w:val="00B050"/>
        </w:rPr>
      </w:pPr>
    </w:p>
    <w:p w:rsidR="00387872" w:rsidRDefault="00387872" w:rsidP="005E68DA">
      <w:pPr>
        <w:pStyle w:val="qtextpara"/>
        <w:spacing w:before="0" w:beforeAutospacing="0" w:after="240" w:afterAutospacing="0"/>
        <w:rPr>
          <w:rFonts w:ascii="Franklin Gothic Heavy" w:hAnsi="Franklin Gothic Heavy"/>
          <w:b/>
          <w:bCs/>
          <w:color w:val="00B050"/>
        </w:rPr>
      </w:pPr>
      <w:r>
        <w:rPr>
          <w:rFonts w:ascii="Franklin Gothic Heavy" w:hAnsi="Franklin Gothic Heavy"/>
          <w:b/>
          <w:bCs/>
          <w:color w:val="00B050"/>
        </w:rPr>
        <w:tab/>
      </w:r>
    </w:p>
    <w:p w:rsidR="00387872" w:rsidRDefault="00387872" w:rsidP="005E68DA">
      <w:pPr>
        <w:pStyle w:val="qtextpara"/>
        <w:spacing w:before="0" w:beforeAutospacing="0" w:after="240" w:afterAutospacing="0"/>
        <w:rPr>
          <w:rFonts w:ascii="Franklin Gothic Heavy" w:hAnsi="Franklin Gothic Heavy"/>
          <w:b/>
          <w:bCs/>
          <w:color w:val="00B050"/>
        </w:rPr>
      </w:pPr>
      <w:r>
        <w:rPr>
          <w:rFonts w:ascii="Franklin Gothic Heavy" w:hAnsi="Franklin Gothic Heavy"/>
          <w:b/>
          <w:bCs/>
          <w:color w:val="00B050"/>
        </w:rPr>
        <w:lastRenderedPageBreak/>
        <w:tab/>
      </w:r>
      <w:r>
        <w:rPr>
          <w:rFonts w:ascii="Franklin Gothic Heavy" w:hAnsi="Franklin Gothic Heavy"/>
          <w:b/>
          <w:bCs/>
          <w:color w:val="00B050"/>
        </w:rPr>
        <w:tab/>
      </w:r>
      <w:r>
        <w:rPr>
          <w:rFonts w:ascii="Franklin Gothic Heavy" w:hAnsi="Franklin Gothic Heavy"/>
          <w:b/>
          <w:bCs/>
          <w:color w:val="00B050"/>
        </w:rPr>
        <w:tab/>
      </w:r>
      <w:r>
        <w:rPr>
          <w:rFonts w:ascii="Franklin Gothic Heavy" w:hAnsi="Franklin Gothic Heavy"/>
          <w:b/>
          <w:bCs/>
          <w:color w:val="00B050"/>
        </w:rPr>
        <w:tab/>
        <w:t xml:space="preserve">:: </w:t>
      </w:r>
      <w:proofErr w:type="gramStart"/>
      <w:r>
        <w:rPr>
          <w:rFonts w:ascii="Franklin Gothic Heavy" w:hAnsi="Franklin Gothic Heavy"/>
          <w:b/>
          <w:bCs/>
          <w:color w:val="00B050"/>
        </w:rPr>
        <w:t>2 :</w:t>
      </w:r>
      <w:proofErr w:type="gramEnd"/>
      <w:r>
        <w:rPr>
          <w:rFonts w:ascii="Franklin Gothic Heavy" w:hAnsi="Franklin Gothic Heavy"/>
          <w:b/>
          <w:bCs/>
          <w:color w:val="00B050"/>
        </w:rPr>
        <w:t>:</w:t>
      </w:r>
    </w:p>
    <w:p w:rsidR="005E68DA" w:rsidRPr="005E68DA" w:rsidRDefault="005E68DA" w:rsidP="005E68DA">
      <w:pPr>
        <w:pStyle w:val="qtextpara"/>
        <w:spacing w:before="0" w:beforeAutospacing="0" w:after="240" w:afterAutospacing="0"/>
        <w:rPr>
          <w:rFonts w:ascii="Franklin Gothic Heavy" w:hAnsi="Franklin Gothic Heavy"/>
          <w:color w:val="00B050"/>
        </w:rPr>
      </w:pPr>
      <w:r w:rsidRPr="005E68DA">
        <w:rPr>
          <w:rFonts w:ascii="Franklin Gothic Heavy" w:hAnsi="Franklin Gothic Heavy"/>
          <w:b/>
          <w:bCs/>
          <w:color w:val="00B050"/>
        </w:rPr>
        <w:t>IS LEGAL NOTICE MANDATORY?</w:t>
      </w:r>
    </w:p>
    <w:p w:rsidR="005E68DA" w:rsidRPr="005E68DA" w:rsidRDefault="005E68DA" w:rsidP="00387872">
      <w:pPr>
        <w:pStyle w:val="qtextpara"/>
        <w:spacing w:before="0" w:beforeAutospacing="0" w:after="240" w:afterAutospacing="0"/>
        <w:ind w:firstLine="720"/>
        <w:jc w:val="both"/>
        <w:rPr>
          <w:rFonts w:ascii="Franklin Gothic Heavy" w:hAnsi="Franklin Gothic Heavy"/>
          <w:color w:val="C00000"/>
        </w:rPr>
      </w:pPr>
      <w:r w:rsidRPr="005E68DA">
        <w:rPr>
          <w:rFonts w:ascii="Franklin Gothic Heavy" w:hAnsi="Franklin Gothic Heavy"/>
          <w:color w:val="C00000"/>
        </w:rPr>
        <w:t>Legal notice is not mandatory in all cases. Certain statutes prescribe issue of legal notice before filing any case before a court of law. For example</w:t>
      </w:r>
    </w:p>
    <w:p w:rsidR="005E68DA" w:rsidRPr="005E68DA" w:rsidRDefault="005E68DA" w:rsidP="005E68DA">
      <w:pPr>
        <w:pStyle w:val="qtextpara"/>
        <w:spacing w:before="0" w:beforeAutospacing="0" w:after="240" w:afterAutospacing="0"/>
        <w:jc w:val="both"/>
        <w:rPr>
          <w:rFonts w:ascii="Franklin Gothic Heavy" w:hAnsi="Franklin Gothic Heavy"/>
          <w:color w:val="C00000"/>
        </w:rPr>
      </w:pPr>
      <w:r w:rsidRPr="005E68DA">
        <w:rPr>
          <w:rFonts w:ascii="Franklin Gothic Heavy" w:hAnsi="Franklin Gothic Heavy"/>
          <w:color w:val="C00000"/>
        </w:rPr>
        <w:t xml:space="preserve">Section 80 of Civil Procedure </w:t>
      </w:r>
      <w:proofErr w:type="gramStart"/>
      <w:r w:rsidRPr="005E68DA">
        <w:rPr>
          <w:rFonts w:ascii="Franklin Gothic Heavy" w:hAnsi="Franklin Gothic Heavy"/>
          <w:color w:val="C00000"/>
        </w:rPr>
        <w:t>code(</w:t>
      </w:r>
      <w:proofErr w:type="gramEnd"/>
      <w:r w:rsidRPr="005E68DA">
        <w:rPr>
          <w:rFonts w:ascii="Franklin Gothic Heavy" w:hAnsi="Franklin Gothic Heavy"/>
          <w:color w:val="C00000"/>
        </w:rPr>
        <w:t xml:space="preserve">CPC)  provides issue of a legal notice prior to suing. Section 138 of Negotiable Instruments Act, makes it mandatory to send a </w:t>
      </w:r>
      <w:proofErr w:type="spellStart"/>
      <w:r w:rsidRPr="005E68DA">
        <w:rPr>
          <w:rFonts w:ascii="Franklin Gothic Heavy" w:hAnsi="Franklin Gothic Heavy"/>
          <w:color w:val="C00000"/>
        </w:rPr>
        <w:t>cheque</w:t>
      </w:r>
      <w:proofErr w:type="spellEnd"/>
      <w:r w:rsidRPr="005E68DA">
        <w:rPr>
          <w:rFonts w:ascii="Franklin Gothic Heavy" w:hAnsi="Franklin Gothic Heavy"/>
          <w:color w:val="C00000"/>
        </w:rPr>
        <w:t xml:space="preserve"> bounce notice before knocking on the court’s door.</w:t>
      </w:r>
    </w:p>
    <w:p w:rsidR="005E68DA" w:rsidRPr="005E68DA" w:rsidRDefault="005E68DA" w:rsidP="00387872">
      <w:pPr>
        <w:pStyle w:val="qtextpara"/>
        <w:spacing w:before="0" w:beforeAutospacing="0" w:after="240" w:afterAutospacing="0"/>
        <w:ind w:firstLine="720"/>
        <w:jc w:val="both"/>
        <w:rPr>
          <w:rFonts w:ascii="Franklin Gothic Heavy" w:hAnsi="Franklin Gothic Heavy"/>
          <w:color w:val="C00000"/>
        </w:rPr>
      </w:pPr>
      <w:r w:rsidRPr="005E68DA">
        <w:rPr>
          <w:rFonts w:ascii="Franklin Gothic Heavy" w:hAnsi="Franklin Gothic Heavy"/>
          <w:color w:val="C00000"/>
        </w:rPr>
        <w:t xml:space="preserve">Hence non filing of legal notice is fatal in certain cases. It can be said that a legal notice is more or less an imitation of the plaint. Therefore, </w:t>
      </w:r>
      <w:proofErr w:type="gramStart"/>
      <w:r w:rsidRPr="005E68DA">
        <w:rPr>
          <w:rFonts w:ascii="Franklin Gothic Heavy" w:hAnsi="Franklin Gothic Heavy"/>
          <w:color w:val="C00000"/>
        </w:rPr>
        <w:t>If</w:t>
      </w:r>
      <w:proofErr w:type="gramEnd"/>
      <w:r w:rsidRPr="005E68DA">
        <w:rPr>
          <w:rFonts w:ascii="Franklin Gothic Heavy" w:hAnsi="Franklin Gothic Heavy"/>
          <w:color w:val="C00000"/>
        </w:rPr>
        <w:t xml:space="preserve"> issue of legal notice is not made mandatory by a statute, it may be avoided altogether, unless you have good reasons to issue a legal notice. But be careful to issue it by claiming all the reliefs that you are claiming against.</w:t>
      </w:r>
    </w:p>
    <w:p w:rsidR="005E68DA" w:rsidRPr="005E68DA" w:rsidRDefault="005E68DA" w:rsidP="005E68DA">
      <w:pPr>
        <w:pStyle w:val="qtextpara"/>
        <w:spacing w:before="0" w:beforeAutospacing="0" w:after="240" w:afterAutospacing="0"/>
        <w:jc w:val="both"/>
        <w:rPr>
          <w:rFonts w:ascii="Franklin Gothic Heavy" w:hAnsi="Franklin Gothic Heavy"/>
          <w:color w:val="C00000"/>
        </w:rPr>
      </w:pPr>
      <w:r w:rsidRPr="005E68DA">
        <w:rPr>
          <w:rFonts w:ascii="Franklin Gothic Heavy" w:hAnsi="Franklin Gothic Heavy"/>
          <w:color w:val="C00000"/>
        </w:rPr>
        <w:t xml:space="preserve">   Sometimes the other person may not be aware of the wrong/mistake he has committed or the other person may get alarmed after the notice and settle the matter amicably. So, In general practice, it is advisable to send a legal notice before resorting to litigation</w:t>
      </w:r>
    </w:p>
    <w:p w:rsidR="005E68DA" w:rsidRPr="005E68DA" w:rsidRDefault="005E68DA" w:rsidP="005E68DA">
      <w:pPr>
        <w:shd w:val="clear" w:color="auto" w:fill="FFFFFF"/>
        <w:spacing w:after="240" w:line="240" w:lineRule="auto"/>
        <w:jc w:val="both"/>
        <w:rPr>
          <w:rFonts w:ascii="Franklin Gothic Heavy" w:eastAsia="Times New Roman" w:hAnsi="Franklin Gothic Heavy" w:cs="Times New Roman"/>
          <w:color w:val="C00000"/>
          <w:sz w:val="21"/>
          <w:szCs w:val="21"/>
        </w:rPr>
      </w:pPr>
    </w:p>
    <w:p w:rsidR="007B5BAE" w:rsidRPr="00387872" w:rsidRDefault="00387872" w:rsidP="005E68DA">
      <w:pPr>
        <w:jc w:val="both"/>
        <w:rPr>
          <w:rFonts w:ascii="Franklin Gothic Heavy" w:hAnsi="Franklin Gothic Heavy"/>
          <w:color w:val="00B050"/>
          <w:sz w:val="32"/>
          <w:szCs w:val="32"/>
        </w:rPr>
      </w:pPr>
      <w:r w:rsidRPr="00387872">
        <w:rPr>
          <w:rFonts w:ascii="Franklin Gothic Heavy" w:hAnsi="Franklin Gothic Heavy"/>
          <w:color w:val="00B050"/>
          <w:sz w:val="32"/>
          <w:szCs w:val="32"/>
        </w:rPr>
        <w:t>SATYAMEVA JAYETHER== MERA BHARAT MAHAAN== JAI HIND.</w:t>
      </w:r>
    </w:p>
    <w:sectPr w:rsidR="007B5BAE" w:rsidRPr="00387872" w:rsidSect="005E68D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50D51"/>
    <w:multiLevelType w:val="hybridMultilevel"/>
    <w:tmpl w:val="28B27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7A4FAB"/>
    <w:multiLevelType w:val="multilevel"/>
    <w:tmpl w:val="13B0C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95BD8"/>
    <w:rsid w:val="00387872"/>
    <w:rsid w:val="005E68DA"/>
    <w:rsid w:val="007B5BAE"/>
    <w:rsid w:val="00A95BD8"/>
    <w:rsid w:val="00CB1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E"/>
  </w:style>
  <w:style w:type="paragraph" w:styleId="Heading1">
    <w:name w:val="heading 1"/>
    <w:basedOn w:val="Normal"/>
    <w:link w:val="Heading1Char"/>
    <w:uiPriority w:val="9"/>
    <w:qFormat/>
    <w:rsid w:val="005E68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E68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E68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BD8"/>
    <w:pPr>
      <w:ind w:left="720"/>
      <w:contextualSpacing/>
    </w:pPr>
  </w:style>
  <w:style w:type="character" w:customStyle="1" w:styleId="Heading1Char">
    <w:name w:val="Heading 1 Char"/>
    <w:basedOn w:val="DefaultParagraphFont"/>
    <w:link w:val="Heading1"/>
    <w:uiPriority w:val="9"/>
    <w:rsid w:val="005E68D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E68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E68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6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68DA"/>
    <w:rPr>
      <w:b/>
      <w:bCs/>
    </w:rPr>
  </w:style>
  <w:style w:type="paragraph" w:styleId="BalloonText">
    <w:name w:val="Balloon Text"/>
    <w:basedOn w:val="Normal"/>
    <w:link w:val="BalloonTextChar"/>
    <w:uiPriority w:val="99"/>
    <w:semiHidden/>
    <w:unhideWhenUsed/>
    <w:rsid w:val="005E6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DA"/>
    <w:rPr>
      <w:rFonts w:ascii="Tahoma" w:hAnsi="Tahoma" w:cs="Tahoma"/>
      <w:sz w:val="16"/>
      <w:szCs w:val="16"/>
    </w:rPr>
  </w:style>
  <w:style w:type="paragraph" w:customStyle="1" w:styleId="qtextpara">
    <w:name w:val="qtext_para"/>
    <w:basedOn w:val="Normal"/>
    <w:rsid w:val="005E68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9734049">
      <w:bodyDiv w:val="1"/>
      <w:marLeft w:val="0"/>
      <w:marRight w:val="0"/>
      <w:marTop w:val="0"/>
      <w:marBottom w:val="0"/>
      <w:divBdr>
        <w:top w:val="none" w:sz="0" w:space="0" w:color="auto"/>
        <w:left w:val="none" w:sz="0" w:space="0" w:color="auto"/>
        <w:bottom w:val="none" w:sz="0" w:space="0" w:color="auto"/>
        <w:right w:val="none" w:sz="0" w:space="0" w:color="auto"/>
      </w:divBdr>
    </w:div>
    <w:div w:id="15596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2017-11-24T09:10:00Z</dcterms:created>
  <dcterms:modified xsi:type="dcterms:W3CDTF">2017-11-27T14:40:00Z</dcterms:modified>
</cp:coreProperties>
</file>